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4418D" w14:textId="1631972F" w:rsidR="00560474" w:rsidRPr="00F9348C" w:rsidRDefault="00560474" w:rsidP="00560474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F9348C">
        <w:rPr>
          <w:rFonts w:ascii="Arial" w:eastAsia="MS Mincho" w:hAnsi="Arial" w:cs="Arial"/>
          <w:b/>
          <w:sz w:val="24"/>
        </w:rPr>
        <w:t>3GPP TSG-RAN WG4 Meeting #11</w:t>
      </w:r>
      <w:r>
        <w:rPr>
          <w:rFonts w:ascii="Arial" w:eastAsia="PMingLiU" w:hAnsi="Arial" w:cs="Arial" w:hint="eastAsia"/>
          <w:b/>
          <w:sz w:val="24"/>
          <w:lang w:eastAsia="zh-TW"/>
        </w:rPr>
        <w:t>4</w:t>
      </w:r>
      <w:r>
        <w:rPr>
          <w:rFonts w:ascii="Arial" w:eastAsia="PMingLiU" w:hAnsi="Arial" w:cs="Arial"/>
          <w:b/>
          <w:sz w:val="24"/>
          <w:lang w:eastAsia="zh-TW"/>
        </w:rPr>
        <w:t>-bis</w:t>
      </w:r>
      <w:r>
        <w:rPr>
          <w:rFonts w:ascii="Arial" w:eastAsiaTheme="minorEastAsia" w:hAnsi="Arial" w:cs="Arial"/>
          <w:b/>
          <w:sz w:val="24"/>
        </w:rPr>
        <w:t xml:space="preserve"> </w:t>
      </w:r>
      <w:r w:rsidRPr="00F9348C">
        <w:rPr>
          <w:rFonts w:ascii="Arial" w:eastAsiaTheme="minorEastAsia" w:hAnsi="Arial" w:cs="Arial"/>
          <w:b/>
          <w:sz w:val="24"/>
        </w:rPr>
        <w:t xml:space="preserve">       </w:t>
      </w:r>
      <w:r w:rsidRPr="00F9348C">
        <w:rPr>
          <w:rFonts w:ascii="Arial" w:eastAsia="MS Mincho" w:hAnsi="Arial" w:cs="Arial" w:hint="eastAsia"/>
          <w:b/>
          <w:sz w:val="24"/>
        </w:rPr>
        <w:t xml:space="preserve">                </w:t>
      </w:r>
      <w:r w:rsidRPr="00F9348C">
        <w:rPr>
          <w:rFonts w:ascii="Arial" w:eastAsia="MS Mincho" w:hAnsi="Arial" w:cs="Arial"/>
          <w:b/>
          <w:sz w:val="24"/>
        </w:rPr>
        <w:t xml:space="preserve">         </w:t>
      </w:r>
      <w:r>
        <w:rPr>
          <w:rFonts w:ascii="Arial" w:eastAsia="MS Mincho" w:hAnsi="Arial" w:cs="Arial"/>
          <w:b/>
          <w:sz w:val="24"/>
        </w:rPr>
        <w:t xml:space="preserve">       R4-250</w:t>
      </w:r>
      <w:bookmarkStart w:id="0" w:name="_GoBack"/>
      <w:bookmarkEnd w:id="0"/>
      <w:r w:rsidR="00050271" w:rsidRPr="00050271">
        <w:rPr>
          <w:rFonts w:ascii="Arial" w:eastAsia="MS Mincho" w:hAnsi="Arial" w:cs="Arial"/>
          <w:b/>
          <w:sz w:val="24"/>
        </w:rPr>
        <w:t>4658</w:t>
      </w:r>
    </w:p>
    <w:p w14:paraId="7F23700C" w14:textId="77777777" w:rsidR="00560474" w:rsidRPr="00F9348C" w:rsidRDefault="00560474" w:rsidP="00560474">
      <w:pPr>
        <w:pStyle w:val="CRCoverPage"/>
        <w:keepNext/>
        <w:adjustRightInd w:val="0"/>
        <w:outlineLvl w:val="0"/>
        <w:rPr>
          <w:rFonts w:cs="Arial"/>
          <w:b/>
        </w:rPr>
      </w:pPr>
      <w:r>
        <w:rPr>
          <w:rFonts w:cs="Arial"/>
          <w:b/>
          <w:sz w:val="24"/>
          <w:szCs w:val="24"/>
          <w:lang w:eastAsia="zh-CN"/>
        </w:rPr>
        <w:t>Wuhan, China</w:t>
      </w:r>
      <w:r w:rsidRPr="00F9348C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eastAsia="PMingLiU" w:cs="Arial" w:hint="eastAsia"/>
          <w:b/>
          <w:sz w:val="24"/>
          <w:szCs w:val="24"/>
          <w:lang w:eastAsia="zh-TW"/>
        </w:rPr>
        <w:t>7</w:t>
      </w:r>
      <w:r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11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9348C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 xml:space="preserve">of </w:t>
      </w:r>
      <w:r>
        <w:rPr>
          <w:rFonts w:eastAsia="PMingLiU" w:cs="Arial"/>
          <w:b/>
          <w:sz w:val="24"/>
          <w:szCs w:val="24"/>
          <w:lang w:eastAsia="zh-TW"/>
        </w:rPr>
        <w:t>April</w:t>
      </w:r>
      <w:r>
        <w:rPr>
          <w:rFonts w:cs="Arial"/>
          <w:b/>
          <w:sz w:val="24"/>
          <w:szCs w:val="24"/>
          <w:lang w:eastAsia="zh-CN"/>
        </w:rPr>
        <w:t xml:space="preserve"> 2025</w:t>
      </w:r>
    </w:p>
    <w:p w14:paraId="5F8282D9" w14:textId="77777777" w:rsidR="00D43240" w:rsidRPr="000719AB" w:rsidRDefault="00D43240" w:rsidP="00D43240">
      <w:pPr>
        <w:pStyle w:val="CRCoverPage"/>
        <w:outlineLvl w:val="0"/>
        <w:rPr>
          <w:b/>
          <w:sz w:val="24"/>
        </w:rPr>
      </w:pPr>
    </w:p>
    <w:p w14:paraId="2CE2954D" w14:textId="1A10B2B8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560474">
        <w:rPr>
          <w:rFonts w:ascii="Arial" w:eastAsia="MS Mincho" w:hAnsi="Arial" w:cs="Arial"/>
          <w:bCs/>
          <w:color w:val="000000"/>
          <w:sz w:val="22"/>
        </w:rPr>
        <w:t>Considerations for reducing</w:t>
      </w:r>
      <w:r w:rsidR="005A554D">
        <w:rPr>
          <w:rFonts w:ascii="Arial" w:eastAsia="MS Mincho" w:hAnsi="Arial" w:cs="Arial"/>
          <w:bCs/>
          <w:color w:val="000000"/>
          <w:sz w:val="22"/>
        </w:rPr>
        <w:t xml:space="preserve"> Ku-band </w:t>
      </w:r>
      <w:r w:rsidR="00560474">
        <w:rPr>
          <w:rFonts w:ascii="Arial" w:eastAsia="MS Mincho" w:hAnsi="Arial" w:cs="Arial"/>
          <w:bCs/>
          <w:color w:val="000000"/>
          <w:sz w:val="22"/>
        </w:rPr>
        <w:t xml:space="preserve">coexistence </w:t>
      </w:r>
      <w:r w:rsidR="00901218">
        <w:rPr>
          <w:rFonts w:ascii="Arial" w:eastAsia="MS Mincho" w:hAnsi="Arial" w:cs="Arial"/>
          <w:bCs/>
          <w:color w:val="000000"/>
          <w:sz w:val="22"/>
        </w:rPr>
        <w:t>configuration</w:t>
      </w:r>
      <w:r w:rsidR="00560474">
        <w:rPr>
          <w:rFonts w:ascii="Arial" w:eastAsia="MS Mincho" w:hAnsi="Arial" w:cs="Arial"/>
          <w:bCs/>
          <w:color w:val="000000"/>
          <w:sz w:val="22"/>
        </w:rPr>
        <w:t>s</w:t>
      </w:r>
    </w:p>
    <w:p w14:paraId="0B8675FB" w14:textId="21C62F05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1B4D43">
        <w:rPr>
          <w:rFonts w:ascii="Arial" w:hAnsi="Arial" w:cs="Arial"/>
          <w:sz w:val="22"/>
        </w:rPr>
        <w:t>7.1</w:t>
      </w:r>
      <w:r w:rsidR="00F1625D">
        <w:rPr>
          <w:rFonts w:ascii="Arial" w:eastAsia="MS Mincho" w:hAnsi="Arial" w:cs="Arial"/>
          <w:bCs/>
          <w:color w:val="000000"/>
          <w:sz w:val="22"/>
        </w:rPr>
        <w:t>1.2</w:t>
      </w:r>
      <w:r w:rsidR="00901218" w:rsidRPr="001B4D43">
        <w:rPr>
          <w:rFonts w:ascii="Arial" w:eastAsia="MS Mincho" w:hAnsi="Arial" w:cs="Arial"/>
          <w:bCs/>
          <w:color w:val="000000"/>
          <w:sz w:val="22"/>
        </w:rPr>
        <w:t xml:space="preserve"> - </w:t>
      </w:r>
      <w:r w:rsidR="00F1625D" w:rsidRPr="00F1625D">
        <w:rPr>
          <w:rFonts w:ascii="Arial" w:eastAsia="MS Mincho" w:hAnsi="Arial" w:cs="Arial"/>
          <w:bCs/>
          <w:color w:val="000000"/>
          <w:sz w:val="22"/>
        </w:rPr>
        <w:t>Coexistence study based on ITU regulations</w:t>
      </w:r>
    </w:p>
    <w:p w14:paraId="65358C03" w14:textId="15ADF2A6" w:rsidR="000C1F70" w:rsidRDefault="000C1F7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0C1F70"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sz w:val="22"/>
        </w:rPr>
        <w:tab/>
        <w:t>Rel-19</w:t>
      </w:r>
    </w:p>
    <w:p w14:paraId="4068CAD7" w14:textId="34DE5C3F" w:rsidR="00D43240" w:rsidRPr="0019232C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19232C">
        <w:rPr>
          <w:rFonts w:ascii="Arial" w:hAnsi="Arial" w:cs="Arial"/>
          <w:b/>
          <w:sz w:val="22"/>
          <w:lang w:val="en-US"/>
        </w:rPr>
        <w:t xml:space="preserve">Source: </w:t>
      </w:r>
      <w:r w:rsidRPr="0019232C">
        <w:rPr>
          <w:rFonts w:ascii="Arial" w:hAnsi="Arial" w:cs="Arial"/>
          <w:b/>
          <w:sz w:val="22"/>
          <w:lang w:val="en-US"/>
        </w:rPr>
        <w:tab/>
      </w:r>
      <w:r w:rsidRPr="0019232C">
        <w:rPr>
          <w:rFonts w:ascii="Arial" w:hAnsi="Arial" w:cs="Arial"/>
          <w:bCs/>
          <w:sz w:val="22"/>
          <w:lang w:val="en-US"/>
        </w:rPr>
        <w:t>THALES</w:t>
      </w:r>
    </w:p>
    <w:p w14:paraId="0F3A7DD7" w14:textId="77777777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Discussion</w:t>
      </w:r>
    </w:p>
    <w:p w14:paraId="448CB0E3" w14:textId="0CA94A0B" w:rsidR="0068586E" w:rsidRDefault="00F70C54">
      <w:pPr>
        <w:pStyle w:val="Titre1"/>
      </w:pPr>
      <w:r>
        <w:t xml:space="preserve">For </w:t>
      </w:r>
      <w:r w:rsidR="00F30907">
        <w:t>information</w:t>
      </w:r>
    </w:p>
    <w:p w14:paraId="4E8837A4" w14:textId="18BA10BD" w:rsidR="00EE6565" w:rsidRPr="00AA70C9" w:rsidRDefault="0045209E" w:rsidP="00AA70C9">
      <w:pPr>
        <w:rPr>
          <w:lang w:eastAsia="zh-CN"/>
        </w:rPr>
      </w:pPr>
      <w:r w:rsidRPr="00D70926">
        <w:rPr>
          <w:lang w:eastAsia="zh-CN"/>
        </w:rPr>
        <w:t>As d</w:t>
      </w:r>
      <w:r w:rsidR="000E14B0" w:rsidRPr="00D70926">
        <w:rPr>
          <w:lang w:eastAsia="zh-CN"/>
        </w:rPr>
        <w:t xml:space="preserve">escribed in </w:t>
      </w:r>
      <w:r w:rsidRPr="00D70926">
        <w:rPr>
          <w:lang w:eastAsia="zh-CN"/>
        </w:rPr>
        <w:t xml:space="preserve">the </w:t>
      </w:r>
      <w:r w:rsidR="00AA30DF" w:rsidRPr="00D70926">
        <w:rPr>
          <w:lang w:eastAsia="zh-CN"/>
        </w:rPr>
        <w:t xml:space="preserve">approved </w:t>
      </w:r>
      <w:r w:rsidR="00B811AC" w:rsidRPr="00B811AC">
        <w:rPr>
          <w:lang w:eastAsia="zh-CN"/>
        </w:rPr>
        <w:t>Way Forward for [112][314] NR_NTN_Ku_Band_General</w:t>
      </w:r>
      <w:r w:rsidR="00B811AC">
        <w:rPr>
          <w:lang w:eastAsia="zh-CN"/>
        </w:rPr>
        <w:t xml:space="preserve"> </w:t>
      </w:r>
      <w:r w:rsidR="00B811AC" w:rsidRPr="00B811AC">
        <w:rPr>
          <w:b/>
          <w:lang w:eastAsia="zh-CN"/>
        </w:rPr>
        <w:t>(</w:t>
      </w:r>
      <w:r w:rsidR="00B811AC">
        <w:rPr>
          <w:b/>
          <w:bCs/>
          <w:lang w:eastAsia="zh-CN"/>
        </w:rPr>
        <w:t>R4-2413519, Eutelsat Group</w:t>
      </w:r>
      <w:r w:rsidR="00D70926" w:rsidRPr="00D70926">
        <w:rPr>
          <w:b/>
          <w:bCs/>
          <w:lang w:eastAsia="zh-CN"/>
        </w:rPr>
        <w:t>)</w:t>
      </w:r>
      <w:r w:rsidR="00AA30DF" w:rsidRPr="00D70926">
        <w:rPr>
          <w:lang w:eastAsia="zh-CN"/>
        </w:rPr>
        <w:t>, the following agreement</w:t>
      </w:r>
      <w:r w:rsidR="00D70926" w:rsidRPr="00D70926">
        <w:rPr>
          <w:lang w:eastAsia="zh-CN"/>
        </w:rPr>
        <w:t>s have</w:t>
      </w:r>
      <w:r w:rsidR="00AA30DF" w:rsidRPr="00D70926">
        <w:rPr>
          <w:lang w:eastAsia="zh-CN"/>
        </w:rPr>
        <w:t xml:space="preserve"> been made at the previous RAN4</w:t>
      </w:r>
      <w:r w:rsidR="00D70926" w:rsidRPr="00D70926">
        <w:rPr>
          <w:lang w:eastAsia="zh-CN"/>
        </w:rPr>
        <w:t>#112</w:t>
      </w:r>
      <w:r w:rsidR="00B811AC">
        <w:rPr>
          <w:lang w:eastAsia="zh-CN"/>
        </w:rPr>
        <w:t xml:space="preserve"> meeting:</w:t>
      </w:r>
    </w:p>
    <w:p w14:paraId="7C00430C" w14:textId="0B22BBB8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1-2: </w:t>
      </w:r>
      <w:r w:rsidRPr="00B729A9">
        <w:rPr>
          <w:rFonts w:ascii="Times New Roman" w:eastAsia="PMingLiU" w:hAnsi="Times New Roman"/>
          <w:sz w:val="20"/>
          <w:lang w:val="en-US" w:eastAsia="zh-TW"/>
        </w:rPr>
        <w:t>Band definitions</w:t>
      </w:r>
    </w:p>
    <w:p w14:paraId="31192F7A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Define as a first Ku band for Region 1 (CEPT countries): 10.7 – 12.75 GHz (S-to-E) and 14.0 - 14.5 GHz (E-to-S).</w:t>
      </w:r>
    </w:p>
    <w:p w14:paraId="2E3F2893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</w:p>
    <w:p w14:paraId="48044D4B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Additional band definitions are expected once the applicable regulations have been identified and studied.</w:t>
      </w:r>
    </w:p>
    <w:p w14:paraId="20154D1A" w14:textId="77777777" w:rsidR="0045472C" w:rsidRPr="00D931C4" w:rsidRDefault="0045472C" w:rsidP="00EE6565">
      <w:pPr>
        <w:jc w:val="both"/>
        <w:rPr>
          <w:sz w:val="24"/>
          <w:szCs w:val="24"/>
          <w:lang w:val="en-US"/>
        </w:rPr>
      </w:pPr>
    </w:p>
    <w:p w14:paraId="1E3FF487" w14:textId="3BB06499" w:rsidR="002D0BE1" w:rsidRDefault="0045472C" w:rsidP="0045472C">
      <w:pPr>
        <w:jc w:val="both"/>
        <w:rPr>
          <w:lang w:val="en-US"/>
        </w:rPr>
      </w:pPr>
      <w:r w:rsidRPr="00D931C4">
        <w:rPr>
          <w:lang w:val="en-US"/>
        </w:rPr>
        <w:t>Then, some other</w:t>
      </w:r>
      <w:r w:rsidR="0019232C" w:rsidRPr="00D931C4">
        <w:rPr>
          <w:lang w:val="en-US"/>
        </w:rPr>
        <w:t xml:space="preserve"> decisions have been taken at RAN4#112-bis</w:t>
      </w:r>
      <w:r w:rsidRPr="00D931C4">
        <w:rPr>
          <w:lang w:val="en-US"/>
        </w:rPr>
        <w:t xml:space="preserve"> - </w:t>
      </w:r>
      <w:r w:rsidR="00EE6565" w:rsidRPr="00D931C4">
        <w:rPr>
          <w:lang w:val="en-US"/>
        </w:rPr>
        <w:t xml:space="preserve">see </w:t>
      </w:r>
      <w:r w:rsidR="00EE6565" w:rsidRPr="00D931C4">
        <w:rPr>
          <w:lang w:val="en-US" w:eastAsia="zh-CN"/>
        </w:rPr>
        <w:t xml:space="preserve">Way Forward for [112bis][313] NR_NTN_Ku_Band_General, </w:t>
      </w:r>
      <w:r w:rsidRPr="00D931C4">
        <w:rPr>
          <w:lang w:val="en-US" w:eastAsia="zh-CN"/>
        </w:rPr>
        <w:t>(</w:t>
      </w:r>
      <w:r w:rsidR="00EE6565" w:rsidRPr="00D931C4">
        <w:rPr>
          <w:b/>
          <w:lang w:val="en-US" w:eastAsia="zh-CN"/>
        </w:rPr>
        <w:t>R4-2416593, Eutelsat Group</w:t>
      </w:r>
      <w:r w:rsidR="00EE6565" w:rsidRPr="00D931C4">
        <w:rPr>
          <w:lang w:val="en-US" w:eastAsia="zh-CN"/>
        </w:rPr>
        <w:t>)</w:t>
      </w:r>
      <w:r w:rsidRPr="00D931C4">
        <w:rPr>
          <w:lang w:val="en-US"/>
        </w:rPr>
        <w:t>.</w:t>
      </w:r>
    </w:p>
    <w:p w14:paraId="45A8E2E6" w14:textId="77777777" w:rsidR="00AA70C9" w:rsidRPr="00AA70C9" w:rsidRDefault="00AA70C9" w:rsidP="00AA70C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AA70C9">
        <w:rPr>
          <w:rFonts w:ascii="Times New Roman" w:hAnsi="Times New Roman"/>
          <w:sz w:val="20"/>
          <w:lang w:val="en-US"/>
        </w:rPr>
        <w:t xml:space="preserve">Sub-topic 1-2: </w:t>
      </w:r>
      <w:r w:rsidRPr="00AA70C9">
        <w:rPr>
          <w:rFonts w:ascii="Times New Roman" w:hAnsi="Times New Roman"/>
          <w:bCs/>
          <w:sz w:val="20"/>
          <w:lang w:val="en-US"/>
        </w:rPr>
        <w:t>Region 3 band definition</w:t>
      </w:r>
    </w:p>
    <w:p w14:paraId="7B157CA0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Consider the following two bands for the NR NTN Ku band for the studied regulations (i.e. Taiwan, Japan, Australia) in the region 3:</w:t>
      </w:r>
    </w:p>
    <w:p w14:paraId="025AF59F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 xml:space="preserve">- Band nX: downlink 10.70 – 12.75 GHz (Space-to-Earth) and uplink 14 – 14.5 GHz (Earth-to-Space) </w:t>
      </w:r>
    </w:p>
    <w:p w14:paraId="768D9306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- Band nY: downlink 10.70 – 12.75 GHz (Space-to-Earth) and uplink 13.75 – 14 GHz (Earth-to-Space) with priority for nX.</w:t>
      </w:r>
    </w:p>
    <w:p w14:paraId="304E4B36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</w:p>
    <w:p w14:paraId="46A8351A" w14:textId="77777777" w:rsidR="00AA70C9" w:rsidRPr="00AA70C9" w:rsidRDefault="00AA70C9" w:rsidP="00AA70C9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sz w:val="20"/>
          <w:lang w:val="en-US"/>
        </w:rPr>
      </w:pPr>
      <w:r w:rsidRPr="00AA70C9">
        <w:rPr>
          <w:rFonts w:ascii="Times New Roman" w:hAnsi="Times New Roman"/>
          <w:sz w:val="20"/>
          <w:lang w:val="en-US"/>
        </w:rPr>
        <w:t xml:space="preserve">Sub-topic 1-4: </w:t>
      </w:r>
      <w:r w:rsidRPr="00AA70C9">
        <w:rPr>
          <w:rFonts w:ascii="Times New Roman" w:hAnsi="Times New Roman"/>
          <w:bCs/>
          <w:sz w:val="20"/>
          <w:lang w:val="en-US"/>
        </w:rPr>
        <w:t>Inclusion of US in WI scope</w:t>
      </w:r>
    </w:p>
    <w:p w14:paraId="3E0A0228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The US is in scope for the WI using the current allocation of the Ku band.</w:t>
      </w:r>
    </w:p>
    <w:p w14:paraId="21019EF6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</w:p>
    <w:p w14:paraId="563C0275" w14:textId="77777777" w:rsidR="00AA70C9" w:rsidRPr="00AA70C9" w:rsidRDefault="00AA70C9" w:rsidP="00AA70C9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sz w:val="20"/>
          <w:lang w:val="en-US"/>
        </w:rPr>
      </w:pPr>
      <w:r w:rsidRPr="00AA70C9">
        <w:rPr>
          <w:rFonts w:ascii="Times New Roman" w:hAnsi="Times New Roman"/>
          <w:sz w:val="20"/>
          <w:lang w:val="en-US"/>
        </w:rPr>
        <w:t xml:space="preserve">Sub-topic 1-5: </w:t>
      </w:r>
      <w:r w:rsidRPr="00AA70C9">
        <w:rPr>
          <w:rFonts w:ascii="Times New Roman" w:hAnsi="Times New Roman"/>
          <w:bCs/>
          <w:sz w:val="20"/>
          <w:lang w:val="en-US"/>
        </w:rPr>
        <w:t>Region 2 band definition</w:t>
      </w:r>
    </w:p>
    <w:p w14:paraId="57371A18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Agree the band 10.7-12.7 GHz (S-to-E) and 14.0-14.5 GHz (E-to-S) for North America.</w:t>
      </w:r>
    </w:p>
    <w:p w14:paraId="79102229" w14:textId="77777777" w:rsidR="00AA70C9" w:rsidRPr="00D931C4" w:rsidRDefault="00AA70C9" w:rsidP="0045472C">
      <w:pPr>
        <w:jc w:val="both"/>
        <w:rPr>
          <w:lang w:val="en-US"/>
        </w:rPr>
      </w:pPr>
    </w:p>
    <w:p w14:paraId="70C81BE4" w14:textId="6D7C5A25" w:rsidR="00D931C4" w:rsidRPr="00D931C4" w:rsidRDefault="00D931C4" w:rsidP="0045472C">
      <w:pPr>
        <w:jc w:val="both"/>
        <w:rPr>
          <w:lang w:val="en-US"/>
        </w:rPr>
      </w:pPr>
      <w:r w:rsidRPr="00D931C4">
        <w:rPr>
          <w:lang w:val="en-US"/>
        </w:rPr>
        <w:t xml:space="preserve">Finally, the following WF has been agreed at the meeting RAN4#113 under </w:t>
      </w:r>
      <w:r w:rsidR="00823951">
        <w:rPr>
          <w:lang w:val="en-US"/>
        </w:rPr>
        <w:t>Way Forward for [113</w:t>
      </w:r>
      <w:r w:rsidRPr="00D931C4">
        <w:rPr>
          <w:lang w:val="en-US"/>
        </w:rPr>
        <w:t xml:space="preserve">][313] NR_NTN_Ku_Band_General </w:t>
      </w:r>
      <w:r w:rsidRPr="00D931C4">
        <w:rPr>
          <w:lang w:val="en-US" w:eastAsia="zh-CN"/>
        </w:rPr>
        <w:t>(</w:t>
      </w:r>
      <w:r w:rsidRPr="00D931C4">
        <w:rPr>
          <w:rFonts w:eastAsia="MS Mincho"/>
          <w:b/>
        </w:rPr>
        <w:t>R4-2419909</w:t>
      </w:r>
      <w:r w:rsidRPr="00D931C4">
        <w:rPr>
          <w:b/>
          <w:lang w:val="en-US" w:eastAsia="zh-CN"/>
        </w:rPr>
        <w:t>, Eutelsat Group</w:t>
      </w:r>
      <w:r w:rsidRPr="00D931C4">
        <w:rPr>
          <w:lang w:val="en-US" w:eastAsia="zh-CN"/>
        </w:rPr>
        <w:t>)</w:t>
      </w:r>
      <w:r w:rsidRPr="00D931C4">
        <w:rPr>
          <w:lang w:val="en-US"/>
        </w:rPr>
        <w:t>.</w:t>
      </w:r>
    </w:p>
    <w:p w14:paraId="3081F1FF" w14:textId="1224A70C" w:rsidR="00D931C4" w:rsidRPr="00D931C4" w:rsidRDefault="00D931C4" w:rsidP="00D931C4">
      <w:pPr>
        <w:jc w:val="both"/>
        <w:rPr>
          <w:lang w:val="en-US"/>
        </w:rPr>
      </w:pPr>
      <w:r w:rsidRPr="00AA70C9">
        <w:rPr>
          <w:highlight w:val="green"/>
          <w:lang w:val="en-US"/>
        </w:rPr>
        <w:t>Agree the following band definition:</w:t>
      </w:r>
    </w:p>
    <w:p w14:paraId="042D9E74" w14:textId="77777777" w:rsidR="00D931C4" w:rsidRPr="00851981" w:rsidRDefault="00D931C4" w:rsidP="00D931C4">
      <w:pPr>
        <w:pStyle w:val="TH"/>
        <w:spacing w:before="120" w:after="120"/>
        <w:ind w:left="576"/>
      </w:pPr>
      <w:r w:rsidRPr="00851981">
        <w:t xml:space="preserve">Table </w:t>
      </w:r>
      <w:r w:rsidRPr="00851981">
        <w:rPr>
          <w:lang w:val="en-US" w:eastAsia="zh-CN"/>
        </w:rPr>
        <w:t>X</w:t>
      </w:r>
      <w:r w:rsidRPr="00851981">
        <w:t xml:space="preserve">: </w:t>
      </w:r>
      <w:r w:rsidRPr="00851981">
        <w:rPr>
          <w:lang w:val="en-US" w:eastAsia="zh-CN"/>
        </w:rPr>
        <w:t>Band definitions for Ku band</w:t>
      </w:r>
    </w:p>
    <w:tbl>
      <w:tblPr>
        <w:tblStyle w:val="Grilledutableau"/>
        <w:tblW w:w="4121" w:type="pct"/>
        <w:tblInd w:w="988" w:type="dxa"/>
        <w:tblLook w:val="04A0" w:firstRow="1" w:lastRow="0" w:firstColumn="1" w:lastColumn="0" w:noHBand="0" w:noVBand="1"/>
      </w:tblPr>
      <w:tblGrid>
        <w:gridCol w:w="1561"/>
        <w:gridCol w:w="2809"/>
        <w:gridCol w:w="3124"/>
        <w:gridCol w:w="1251"/>
      </w:tblGrid>
      <w:tr w:rsidR="00D931C4" w:rsidRPr="00851981" w14:paraId="5C128690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14F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Satellite operating band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43E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Uplink (UL)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receive / UE transmit</w:t>
            </w:r>
          </w:p>
          <w:p w14:paraId="3C86B19F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UL,low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E519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Downlink (DL)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transmit / UE receive</w:t>
            </w:r>
          </w:p>
          <w:p w14:paraId="6B59BCBB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DL,low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B2A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Duplex mode</w:t>
            </w:r>
          </w:p>
        </w:tc>
      </w:tr>
      <w:tr w:rsidR="00D931C4" w:rsidRPr="00851981" w14:paraId="1C440C7C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2957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X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F15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F41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40D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931C4" w:rsidRPr="00851981" w14:paraId="65731927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A8A4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Y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933C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6826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D52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931C4" w:rsidRPr="00851981" w14:paraId="40334772" w14:textId="77777777" w:rsidTr="0037255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C703" w14:textId="77777777" w:rsidR="00D931C4" w:rsidRPr="00851981" w:rsidRDefault="00D931C4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>This band is applicable in the countries and or regions subject to or referring to CEPT ECC Decision(05)01 and ECC Decision (13)01.</w:t>
            </w:r>
          </w:p>
          <w:p w14:paraId="7F176965" w14:textId="77777777" w:rsidR="00D931C4" w:rsidRPr="00851981" w:rsidRDefault="00D931C4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2:</w:t>
            </w:r>
            <w:r w:rsidRPr="00851981">
              <w:rPr>
                <w:rFonts w:cs="Arial"/>
                <w:szCs w:val="18"/>
              </w:rPr>
              <w:tab/>
              <w:t xml:space="preserve">This band is applicable in the </w:t>
            </w:r>
            <w:r w:rsidRPr="00851981">
              <w:rPr>
                <w:rFonts w:cs="Arial"/>
                <w:szCs w:val="18"/>
                <w:lang w:val="en-US"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25.</w:t>
            </w:r>
          </w:p>
        </w:tc>
      </w:tr>
    </w:tbl>
    <w:p w14:paraId="0A48AEB8" w14:textId="77777777" w:rsidR="00D931C4" w:rsidRPr="00851981" w:rsidRDefault="00D931C4" w:rsidP="00D931C4">
      <w:pPr>
        <w:keepNext/>
        <w:spacing w:after="0" w:line="259" w:lineRule="auto"/>
        <w:rPr>
          <w:rFonts w:ascii="Arial" w:eastAsia="PMingLiU" w:hAnsi="Arial" w:cs="Arial"/>
          <w:sz w:val="22"/>
          <w:szCs w:val="22"/>
          <w:lang w:val="en-US" w:eastAsia="zh-TW"/>
        </w:rPr>
      </w:pPr>
    </w:p>
    <w:p w14:paraId="49D65632" w14:textId="5454AB3D" w:rsidR="00EE6565" w:rsidRPr="0019232C" w:rsidRDefault="00EE6565" w:rsidP="0019232C">
      <w:pPr>
        <w:spacing w:after="160" w:line="259" w:lineRule="auto"/>
        <w:rPr>
          <w:lang w:val="en-US"/>
        </w:rPr>
      </w:pPr>
    </w:p>
    <w:p w14:paraId="6A8AE045" w14:textId="59751A82" w:rsidR="0068586E" w:rsidRDefault="00F1625D" w:rsidP="00202EFA">
      <w:pPr>
        <w:pStyle w:val="Titre1"/>
      </w:pPr>
      <w:r>
        <w:lastRenderedPageBreak/>
        <w:t>Proposals resulted from offline discussions</w:t>
      </w:r>
    </w:p>
    <w:p w14:paraId="5DD81AEC" w14:textId="79ACDE6F" w:rsidR="001B4D43" w:rsidRDefault="001B4D43" w:rsidP="001B4D43"/>
    <w:p w14:paraId="77DE3531" w14:textId="07683634" w:rsidR="008F3020" w:rsidRDefault="008F3020" w:rsidP="008F3020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 w:rsidRPr="008F3020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Observation 1: </w:t>
      </w:r>
      <w:r w:rsidRPr="008F3020">
        <w:rPr>
          <w:rFonts w:ascii="Calibri" w:eastAsiaTheme="minorHAnsi" w:hAnsi="Calibri" w:cs="Calibri"/>
          <w:sz w:val="22"/>
          <w:szCs w:val="22"/>
          <w:lang w:val="en-US"/>
        </w:rPr>
        <w:t>100cm aperture VSAT</w:t>
      </w:r>
      <w:r>
        <w:rPr>
          <w:rFonts w:ascii="Calibri" w:eastAsiaTheme="minorHAnsi" w:hAnsi="Calibri" w:cs="Calibri"/>
          <w:sz w:val="22"/>
          <w:szCs w:val="22"/>
          <w:lang w:val="en-US"/>
        </w:rPr>
        <w:t xml:space="preserve"> configuration with 88.2dBm has been proposed for a new class of GSO, from a potential Set-2 configuration with antenna gain and transmission power compared with original GSO Set-1 configuration agreed in previous meeting.</w:t>
      </w:r>
      <w:r w:rsidRPr="008F3020">
        <w:rPr>
          <w:rFonts w:ascii="Calibri" w:eastAsiaTheme="minorHAnsi" w:hAnsi="Calibri" w:cs="Calibri"/>
          <w:sz w:val="22"/>
          <w:szCs w:val="22"/>
          <w:lang w:val="en-US"/>
        </w:rPr>
        <w:t xml:space="preserve"> </w:t>
      </w:r>
    </w:p>
    <w:p w14:paraId="05F6FF13" w14:textId="0E17B4DF" w:rsidR="008F3020" w:rsidRPr="008F3020" w:rsidRDefault="008F3020" w:rsidP="008F3020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Observation 2</w:t>
      </w:r>
      <w:r w:rsidRPr="008F3020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For this reason, it does not make sense to consider a multiplication of coexistence simulations. The idea is that 100cm aperture VSAT will connect with GSO Set-2 only.</w:t>
      </w:r>
    </w:p>
    <w:p w14:paraId="43F415D9" w14:textId="77777777" w:rsidR="008F3020" w:rsidRPr="008F3020" w:rsidRDefault="008F3020" w:rsidP="008F3020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</w:p>
    <w:p w14:paraId="32B82147" w14:textId="1C646D82" w:rsidR="001A78C8" w:rsidRDefault="001A78C8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Proposal 1: </w:t>
      </w:r>
      <w:r w:rsidR="00F1625D">
        <w:rPr>
          <w:rFonts w:ascii="Calibri" w:eastAsiaTheme="minorHAnsi" w:hAnsi="Calibri" w:cs="Calibri"/>
          <w:sz w:val="22"/>
          <w:szCs w:val="22"/>
          <w:lang w:val="en-US"/>
        </w:rPr>
        <w:t>Phased array 78 cm x 78 cm VSAT terminal and 100 cm VSAT terminal should consider connectivity with GSO configuration Set-2 only (with lower antenna aperture e.g. 2.5m and lower G/T e.g. 12dB/K compared with original GSO configuration Set-1 agreed in previous meeting).</w:t>
      </w:r>
    </w:p>
    <w:p w14:paraId="1D4F4F37" w14:textId="4DB04808" w:rsidR="00F1625D" w:rsidRDefault="00F1625D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2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 xml:space="preserve">Phased array 45 cm x 45 cm VSAT terminal should consider connectivity with original GSO configuration Set-1 </w:t>
      </w:r>
      <w:r w:rsidR="008F3020">
        <w:rPr>
          <w:rFonts w:ascii="Calibri" w:eastAsiaTheme="minorHAnsi" w:hAnsi="Calibri" w:cs="Calibri"/>
          <w:sz w:val="22"/>
          <w:szCs w:val="22"/>
          <w:lang w:val="en-US"/>
        </w:rPr>
        <w:t>and</w:t>
      </w:r>
      <w:r>
        <w:rPr>
          <w:rFonts w:ascii="Calibri" w:eastAsiaTheme="minorHAnsi" w:hAnsi="Calibri" w:cs="Calibri"/>
          <w:sz w:val="22"/>
          <w:szCs w:val="22"/>
          <w:lang w:val="en-US"/>
        </w:rPr>
        <w:t xml:space="preserve"> also with LEO (LEO@600km &amp; LEO@1200km).</w:t>
      </w:r>
    </w:p>
    <w:p w14:paraId="7CA6B76E" w14:textId="45B148DD" w:rsidR="00F1625D" w:rsidRDefault="00F1625D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 w:rsidRPr="00F1625D">
        <w:rPr>
          <w:rFonts w:ascii="Calibri" w:eastAsiaTheme="minorHAnsi" w:hAnsi="Calibri" w:cs="Calibri"/>
          <w:b/>
          <w:sz w:val="22"/>
          <w:szCs w:val="22"/>
          <w:lang w:val="en-US"/>
        </w:rPr>
        <w:t>Proposal 3</w:t>
      </w:r>
      <w:r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 w:rsidRPr="00F1625D">
        <w:rPr>
          <w:rFonts w:ascii="Calibri" w:eastAsiaTheme="minorHAnsi" w:hAnsi="Calibri" w:cs="Calibri"/>
          <w:sz w:val="22"/>
          <w:szCs w:val="22"/>
          <w:lang w:val="en-US"/>
        </w:rPr>
        <w:t>LEO@600km should be prioritized compared with LEO@1200km.</w:t>
      </w:r>
    </w:p>
    <w:p w14:paraId="3D451B08" w14:textId="326155CA" w:rsidR="00F1625D" w:rsidRDefault="00F1625D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 w:rsidRPr="00F1625D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Proposal 4: </w:t>
      </w:r>
      <w:r w:rsidRPr="00F1625D">
        <w:rPr>
          <w:rFonts w:ascii="Calibri" w:eastAsiaTheme="minorHAnsi" w:hAnsi="Calibri" w:cs="Calibri"/>
          <w:sz w:val="22"/>
          <w:szCs w:val="22"/>
          <w:lang w:val="en-US"/>
        </w:rPr>
        <w:t xml:space="preserve">Companies to discuss if Bessel function </w:t>
      </w:r>
      <w:r>
        <w:rPr>
          <w:rFonts w:ascii="Calibri" w:eastAsiaTheme="minorHAnsi" w:hAnsi="Calibri" w:cs="Calibri"/>
          <w:sz w:val="22"/>
          <w:szCs w:val="22"/>
          <w:lang w:val="en-US"/>
        </w:rPr>
        <w:t xml:space="preserve">(for the equivalent circular aperture of 50, 60 or 100 cm) </w:t>
      </w:r>
      <w:r w:rsidRPr="00F1625D">
        <w:rPr>
          <w:rFonts w:ascii="Calibri" w:eastAsiaTheme="minorHAnsi" w:hAnsi="Calibri" w:cs="Calibri"/>
          <w:sz w:val="22"/>
          <w:szCs w:val="22"/>
          <w:lang w:val="en-US"/>
        </w:rPr>
        <w:t>can be still used</w:t>
      </w:r>
      <w:r>
        <w:rPr>
          <w:rFonts w:ascii="Calibri" w:eastAsiaTheme="minorHAnsi" w:hAnsi="Calibri" w:cs="Calibri"/>
          <w:sz w:val="22"/>
          <w:szCs w:val="22"/>
          <w:lang w:val="en-US"/>
        </w:rPr>
        <w:t xml:space="preserve"> for the simplification of the VSAT antenna assumptions.</w:t>
      </w:r>
    </w:p>
    <w:p w14:paraId="341F0C8C" w14:textId="4009E2E1" w:rsidR="00F1625D" w:rsidRDefault="00F1625D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5</w:t>
      </w:r>
      <w:r w:rsidRPr="00F1625D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Prioritize circular aperture of 60 &amp; 100 cm VSAT antenna and map the transmission powers</w:t>
      </w:r>
      <w:r w:rsidR="008F3020">
        <w:rPr>
          <w:rFonts w:ascii="Calibri" w:eastAsiaTheme="minorHAnsi" w:hAnsi="Calibri" w:cs="Calibri"/>
          <w:sz w:val="22"/>
          <w:szCs w:val="22"/>
          <w:lang w:val="en-US"/>
        </w:rPr>
        <w:t xml:space="preserve"> and respective NFs in a table representing the potential combinations of NTN scenarios</w:t>
      </w:r>
      <w:r>
        <w:rPr>
          <w:rFonts w:ascii="Calibri" w:eastAsiaTheme="minorHAnsi" w:hAnsi="Calibri" w:cs="Calibri"/>
          <w:sz w:val="22"/>
          <w:szCs w:val="22"/>
          <w:lang w:val="en-US"/>
        </w:rPr>
        <w:t>.</w:t>
      </w:r>
    </w:p>
    <w:p w14:paraId="16A5F923" w14:textId="7C1F2F69" w:rsidR="0071003B" w:rsidRDefault="0071003B" w:rsidP="0071003B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6</w:t>
      </w:r>
      <w:r w:rsidRPr="00F1625D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Companies to further discuss if the calibration scenarios could be avoided (at least for scenarios using equivalent circular aperture).</w:t>
      </w:r>
    </w:p>
    <w:p w14:paraId="415135B8" w14:textId="0963BD2C" w:rsidR="0071003B" w:rsidRPr="00F1625D" w:rsidRDefault="0071003B" w:rsidP="0071003B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Observation 3</w:t>
      </w:r>
      <w:r w:rsidRPr="00F1625D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In the case of phase array VSAT scenarios, some TN-NTN calibration phase might be required in order to double-check interference of adjacent lobes if implemented similarly by all companies.</w:t>
      </w:r>
    </w:p>
    <w:p w14:paraId="536ABFE9" w14:textId="77777777" w:rsidR="0071003B" w:rsidRPr="00F1625D" w:rsidRDefault="0071003B" w:rsidP="0071003B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</w:p>
    <w:p w14:paraId="5651AEA6" w14:textId="77777777" w:rsidR="0071003B" w:rsidRPr="00F1625D" w:rsidRDefault="0071003B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</w:p>
    <w:p w14:paraId="5B24F6DB" w14:textId="77777777" w:rsidR="00F1625D" w:rsidRPr="00F1625D" w:rsidRDefault="00F1625D" w:rsidP="00F1625D">
      <w:pPr>
        <w:jc w:val="both"/>
        <w:rPr>
          <w:rFonts w:ascii="Calibri" w:eastAsiaTheme="minorHAnsi" w:hAnsi="Calibri" w:cs="Calibri"/>
          <w:sz w:val="22"/>
          <w:szCs w:val="22"/>
          <w:lang w:val="en-US"/>
        </w:rPr>
      </w:pPr>
    </w:p>
    <w:p w14:paraId="124CC483" w14:textId="11C3E159" w:rsidR="009F7C9F" w:rsidRDefault="009F7C9F" w:rsidP="0045472C">
      <w:pPr>
        <w:rPr>
          <w:lang w:val="en-US" w:eastAsia="x-none"/>
        </w:rPr>
      </w:pPr>
    </w:p>
    <w:p w14:paraId="22A8BEF1" w14:textId="3EB1F273" w:rsidR="00F1625D" w:rsidRDefault="00F1625D" w:rsidP="0045472C">
      <w:pPr>
        <w:rPr>
          <w:lang w:val="en-US" w:eastAsia="x-none"/>
        </w:rPr>
      </w:pPr>
    </w:p>
    <w:p w14:paraId="4BAF09E2" w14:textId="151AF05B" w:rsidR="00F1625D" w:rsidRDefault="00F1625D" w:rsidP="0045472C">
      <w:pPr>
        <w:rPr>
          <w:lang w:val="en-US" w:eastAsia="x-none"/>
        </w:rPr>
      </w:pPr>
    </w:p>
    <w:p w14:paraId="458390F3" w14:textId="635C9577" w:rsidR="00F1625D" w:rsidRDefault="00F1625D" w:rsidP="0045472C">
      <w:pPr>
        <w:rPr>
          <w:lang w:val="en-US" w:eastAsia="x-none"/>
        </w:rPr>
      </w:pPr>
    </w:p>
    <w:p w14:paraId="71DED23D" w14:textId="0C347077" w:rsidR="00F1625D" w:rsidRDefault="00F1625D" w:rsidP="0045472C">
      <w:pPr>
        <w:rPr>
          <w:lang w:val="en-US" w:eastAsia="x-none"/>
        </w:rPr>
      </w:pPr>
    </w:p>
    <w:p w14:paraId="52CB33E9" w14:textId="589351B4" w:rsidR="00F1625D" w:rsidRDefault="00F1625D" w:rsidP="0045472C">
      <w:pPr>
        <w:rPr>
          <w:lang w:val="en-US" w:eastAsia="x-none"/>
        </w:rPr>
      </w:pPr>
    </w:p>
    <w:p w14:paraId="26B23AFD" w14:textId="1E8DB229" w:rsidR="00F1625D" w:rsidRDefault="00F1625D" w:rsidP="0045472C">
      <w:pPr>
        <w:rPr>
          <w:lang w:val="en-US" w:eastAsia="x-none"/>
        </w:rPr>
      </w:pPr>
    </w:p>
    <w:p w14:paraId="3CF895DA" w14:textId="2799A690" w:rsidR="00F1625D" w:rsidRDefault="00F1625D" w:rsidP="0045472C">
      <w:pPr>
        <w:rPr>
          <w:lang w:val="en-US" w:eastAsia="x-none"/>
        </w:rPr>
      </w:pPr>
    </w:p>
    <w:p w14:paraId="4C979809" w14:textId="6EB0742C" w:rsidR="00F1625D" w:rsidRDefault="00F1625D" w:rsidP="0045472C">
      <w:pPr>
        <w:rPr>
          <w:lang w:val="en-US" w:eastAsia="x-none"/>
        </w:rPr>
      </w:pPr>
    </w:p>
    <w:p w14:paraId="0265B333" w14:textId="12985EB5" w:rsidR="00F1625D" w:rsidRDefault="00F1625D" w:rsidP="0045472C">
      <w:pPr>
        <w:rPr>
          <w:lang w:val="en-US" w:eastAsia="x-none"/>
        </w:rPr>
      </w:pPr>
    </w:p>
    <w:p w14:paraId="7A75FB8D" w14:textId="1B40511A" w:rsidR="00F1625D" w:rsidRDefault="00F1625D" w:rsidP="0045472C">
      <w:pPr>
        <w:rPr>
          <w:lang w:val="en-US" w:eastAsia="x-none"/>
        </w:rPr>
      </w:pPr>
    </w:p>
    <w:p w14:paraId="523F177E" w14:textId="5173678C" w:rsidR="00F1625D" w:rsidRPr="00B17D9B" w:rsidRDefault="00F1625D" w:rsidP="0045472C">
      <w:pPr>
        <w:rPr>
          <w:lang w:val="en-US" w:eastAsia="x-none"/>
        </w:rPr>
      </w:pPr>
    </w:p>
    <w:p w14:paraId="0664E1EC" w14:textId="77777777" w:rsidR="0045472C" w:rsidRDefault="0045472C" w:rsidP="0045472C">
      <w:pPr>
        <w:pStyle w:val="Titre1"/>
      </w:pPr>
      <w:r>
        <w:lastRenderedPageBreak/>
        <w:t>Annex Ku-band Agreements at previous meetings</w:t>
      </w:r>
    </w:p>
    <w:p w14:paraId="7E038C89" w14:textId="74770D0E" w:rsidR="0045472C" w:rsidRDefault="00823951" w:rsidP="00823951">
      <w:pPr>
        <w:jc w:val="both"/>
        <w:rPr>
          <w:lang w:eastAsia="zh-CN"/>
        </w:rPr>
      </w:pPr>
      <w:r>
        <w:rPr>
          <w:lang w:val="en-US" w:eastAsia="zh-CN"/>
        </w:rPr>
        <w:t>T</w:t>
      </w:r>
      <w:r w:rsidR="0045472C" w:rsidRPr="00D70926">
        <w:rPr>
          <w:lang w:eastAsia="zh-CN"/>
        </w:rPr>
        <w:t>he following agreements have been made at the previous RAN4#112</w:t>
      </w:r>
      <w:r w:rsidR="0045472C">
        <w:rPr>
          <w:lang w:eastAsia="zh-CN"/>
        </w:rPr>
        <w:t xml:space="preserve"> meeting</w:t>
      </w:r>
      <w:r w:rsidRPr="00823951">
        <w:rPr>
          <w:b/>
          <w:lang w:eastAsia="zh-CN"/>
        </w:rPr>
        <w:t xml:space="preserve"> (see Way Forward [112][314] NR_NTN_Ku_Band_General, </w:t>
      </w:r>
      <w:r w:rsidRPr="00823951">
        <w:rPr>
          <w:b/>
          <w:bCs/>
          <w:lang w:eastAsia="zh-CN"/>
        </w:rPr>
        <w:t>R4-2413519, Eutelsat Group)</w:t>
      </w:r>
      <w:r>
        <w:rPr>
          <w:lang w:eastAsia="zh-CN"/>
        </w:rPr>
        <w:t xml:space="preserve"> </w:t>
      </w:r>
      <w:r w:rsidR="0045472C">
        <w:rPr>
          <w:lang w:eastAsia="zh-CN"/>
        </w:rPr>
        <w:t>:</w:t>
      </w:r>
    </w:p>
    <w:p w14:paraId="69334D6B" w14:textId="77777777" w:rsidR="0045472C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702DE034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>Issue 1-1: Work plan</w:t>
      </w:r>
    </w:p>
    <w:p w14:paraId="18563E5D" w14:textId="5B645496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eastAsia="zh-TW"/>
        </w:rPr>
        <w:t>The work plan in R4-2411506 is approved</w:t>
      </w:r>
    </w:p>
    <w:p w14:paraId="3FA34210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1-2: </w:t>
      </w:r>
      <w:r w:rsidRPr="00FD4692">
        <w:rPr>
          <w:rFonts w:ascii="Times New Roman" w:eastAsia="PMingLiU" w:hAnsi="Times New Roman"/>
          <w:b/>
          <w:sz w:val="20"/>
          <w:lang w:val="en-US" w:eastAsia="zh-TW"/>
        </w:rPr>
        <w:t>Band definitions</w:t>
      </w:r>
    </w:p>
    <w:p w14:paraId="752A3634" w14:textId="77777777" w:rsidR="0045472C" w:rsidRPr="00B729A9" w:rsidRDefault="0045472C" w:rsidP="0045472C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Define as a first Ku band for Region 1 (CEPT countries): 10.7 – 12.75 GHz (S-to-E) and 14.0 - 14.5 GHz (E-to-S).</w:t>
      </w:r>
    </w:p>
    <w:p w14:paraId="6F6E5349" w14:textId="77777777" w:rsidR="0045472C" w:rsidRPr="00B729A9" w:rsidRDefault="0045472C" w:rsidP="0045472C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</w:p>
    <w:p w14:paraId="5DF96A9C" w14:textId="576844E2" w:rsidR="0045472C" w:rsidRPr="00FD4692" w:rsidRDefault="0045472C" w:rsidP="00FD4692">
      <w:pPr>
        <w:keepNext/>
        <w:spacing w:after="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Additional band definitions are expected once the applicable regulations have been identified and studied.</w:t>
      </w:r>
    </w:p>
    <w:p w14:paraId="395BAC7D" w14:textId="77777777" w:rsidR="00115F2B" w:rsidRDefault="00115F2B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447BBE02" w14:textId="793D2259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2-2: </w:t>
      </w:r>
      <w:r w:rsidRPr="00FD4692">
        <w:rPr>
          <w:rFonts w:ascii="Times New Roman" w:hAnsi="Times New Roman"/>
          <w:b/>
          <w:sz w:val="20"/>
        </w:rPr>
        <w:t>Coexistence scenarios</w:t>
      </w:r>
    </w:p>
    <w:p w14:paraId="5A353CAD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Adopt the interference scenarios in [Intelsat] R4-2411507 for the coexistence studies</w:t>
      </w:r>
    </w:p>
    <w:p w14:paraId="47658C8B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>Issue 2-4: Coexistence frequencies</w:t>
      </w:r>
    </w:p>
    <w:p w14:paraId="1DCD8637" w14:textId="77777777" w:rsidR="0045472C" w:rsidRPr="00EE6565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val="en-US" w:eastAsia="zh-TW"/>
        </w:rPr>
        <w:t>Use 11GHz for DL coexistence evaluation and 14GHz for UL coexistence evaluation for Ku-band.</w:t>
      </w:r>
    </w:p>
    <w:p w14:paraId="70A2BE06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2-8: </w:t>
      </w:r>
      <w:r w:rsidRPr="00FD4692">
        <w:rPr>
          <w:rFonts w:ascii="Times New Roman" w:hAnsi="Times New Roman"/>
          <w:b/>
          <w:sz w:val="20"/>
        </w:rPr>
        <w:t>Coexistence TN channel model</w:t>
      </w:r>
    </w:p>
    <w:p w14:paraId="2E60E86A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56C0E447" w14:textId="0D2DFF61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2-9: </w:t>
      </w:r>
      <w:r w:rsidRPr="00FD4692">
        <w:rPr>
          <w:rFonts w:ascii="Times New Roman" w:hAnsi="Times New Roman"/>
          <w:b/>
          <w:sz w:val="20"/>
        </w:rPr>
        <w:t xml:space="preserve">Coexistence </w:t>
      </w:r>
      <w:r w:rsidR="00FD4692">
        <w:rPr>
          <w:rFonts w:ascii="Times New Roman" w:hAnsi="Times New Roman"/>
          <w:b/>
          <w:sz w:val="20"/>
        </w:rPr>
        <w:t>N</w:t>
      </w:r>
      <w:r w:rsidRPr="00FD4692">
        <w:rPr>
          <w:rFonts w:ascii="Times New Roman" w:hAnsi="Times New Roman"/>
          <w:b/>
          <w:sz w:val="20"/>
        </w:rPr>
        <w:t>TN channel model</w:t>
      </w:r>
    </w:p>
    <w:p w14:paraId="4102535B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NTN channel model, reuse parameters from TR 38.811 and collect the following missing information:</w:t>
      </w:r>
    </w:p>
    <w:p w14:paraId="1144A28D" w14:textId="77777777" w:rsidR="0045472C" w:rsidRPr="00B729A9" w:rsidRDefault="0045472C" w:rsidP="0045472C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Shadow fading and clutter loss tables for the reference frequencies </w:t>
      </w:r>
    </w:p>
    <w:p w14:paraId="1760986E" w14:textId="32347B2D" w:rsidR="0045472C" w:rsidRPr="00FD4692" w:rsidRDefault="0045472C" w:rsidP="00FD4692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Tropospheric scintillation.</w:t>
      </w:r>
    </w:p>
    <w:p w14:paraId="6FC47B71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>Issue 2-10: TN Parameters</w:t>
      </w:r>
    </w:p>
    <w:p w14:paraId="5FC082D4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As starting point, reuse the antenna parameters and BS/UE ACLR/ACS from: </w:t>
      </w:r>
    </w:p>
    <w:p w14:paraId="7767E4B1" w14:textId="77777777" w:rsidR="0045472C" w:rsidRPr="00B729A9" w:rsidRDefault="0045472C" w:rsidP="0045472C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10.0-10.5 GHz frequency range (TR 38.921) for the reference frequency of 11 GHz</w:t>
      </w:r>
    </w:p>
    <w:p w14:paraId="67BD46CB" w14:textId="77777777" w:rsidR="0045472C" w:rsidRPr="000C1F70" w:rsidRDefault="0045472C" w:rsidP="0045472C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14.8-15.35 GHz frequency range (pending on conclusion of SI FS_NR_IMT_4400_7125_14800MHz) for the reference frequency of 14 GHz.</w:t>
      </w:r>
    </w:p>
    <w:p w14:paraId="4DDD7A90" w14:textId="77777777" w:rsidR="00823951" w:rsidRDefault="00823951" w:rsidP="0045472C">
      <w:pPr>
        <w:jc w:val="both"/>
        <w:rPr>
          <w:lang w:val="en-US"/>
        </w:rPr>
      </w:pPr>
    </w:p>
    <w:p w14:paraId="2B85AD81" w14:textId="77777777" w:rsidR="00FD4692" w:rsidRDefault="0045472C" w:rsidP="00FD4692">
      <w:pPr>
        <w:jc w:val="both"/>
        <w:rPr>
          <w:lang w:val="en-US"/>
        </w:rPr>
      </w:pPr>
      <w:r w:rsidRPr="0019232C">
        <w:rPr>
          <w:lang w:val="en-US"/>
        </w:rPr>
        <w:t>Then, the</w:t>
      </w:r>
      <w:r>
        <w:rPr>
          <w:lang w:val="en-US"/>
        </w:rPr>
        <w:t xml:space="preserve"> following decisions have been taken at RAN4#112-bis </w:t>
      </w:r>
      <w:r w:rsidRPr="00823951">
        <w:rPr>
          <w:b/>
          <w:lang w:val="en-US"/>
        </w:rPr>
        <w:t xml:space="preserve">(see </w:t>
      </w:r>
      <w:r w:rsidRPr="00823951">
        <w:rPr>
          <w:b/>
          <w:lang w:val="en-US" w:eastAsia="zh-CN"/>
        </w:rPr>
        <w:t>Way Forward for [112bis][313] NR_NTN_Ku_Band_General, R4-2416593, Eutelsat Group)</w:t>
      </w:r>
      <w:r w:rsidR="00823951">
        <w:rPr>
          <w:lang w:val="en-US"/>
        </w:rPr>
        <w:t>, but some decisions were still missing at that time.</w:t>
      </w:r>
    </w:p>
    <w:p w14:paraId="65847471" w14:textId="77777777" w:rsidR="00FD4692" w:rsidRDefault="00FD4692" w:rsidP="00FD4692">
      <w:pPr>
        <w:jc w:val="both"/>
        <w:rPr>
          <w:lang w:val="en-US"/>
        </w:rPr>
      </w:pPr>
    </w:p>
    <w:p w14:paraId="3366D07A" w14:textId="77777777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Sub-topic 2-1: SAN equivalent antenna aperture</w:t>
      </w:r>
    </w:p>
    <w:p w14:paraId="07184E0D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>
        <w:rPr>
          <w:rFonts w:eastAsia="PMingLiU"/>
          <w:highlight w:val="green"/>
          <w:lang w:val="en-US" w:eastAsia="zh-TW"/>
        </w:rPr>
        <w:t>Use 9.1</w:t>
      </w:r>
      <w:r w:rsidRPr="002D0BE1">
        <w:rPr>
          <w:rFonts w:eastAsia="PMingLiU"/>
          <w:highlight w:val="green"/>
          <w:lang w:val="en-US" w:eastAsia="zh-TW"/>
        </w:rPr>
        <w:t>m DL, 7.14</w:t>
      </w:r>
      <w:r>
        <w:rPr>
          <w:rFonts w:eastAsia="PMingLiU"/>
          <w:highlight w:val="green"/>
          <w:lang w:val="en-US" w:eastAsia="zh-TW"/>
        </w:rPr>
        <w:t>m UL (GEO ), 0.91</w:t>
      </w:r>
      <w:r w:rsidRPr="002D0BE1">
        <w:rPr>
          <w:rFonts w:eastAsia="PMingLiU"/>
          <w:highlight w:val="green"/>
          <w:lang w:val="en-US" w:eastAsia="zh-TW"/>
        </w:rPr>
        <w:t>m DL, 0.714</w:t>
      </w:r>
      <w:r>
        <w:rPr>
          <w:rFonts w:eastAsia="PMingLiU"/>
          <w:highlight w:val="green"/>
          <w:lang w:val="en-US" w:eastAsia="zh-TW"/>
        </w:rPr>
        <w:t>m</w:t>
      </w:r>
      <w:r w:rsidRPr="002D0BE1">
        <w:rPr>
          <w:rFonts w:eastAsia="PMingLiU"/>
          <w:highlight w:val="green"/>
          <w:lang w:val="en-US" w:eastAsia="zh-TW"/>
        </w:rPr>
        <w:t xml:space="preserve"> UL (LEO DL 600 &amp; 1200)</w:t>
      </w:r>
    </w:p>
    <w:p w14:paraId="2700CB3E" w14:textId="77777777" w:rsidR="00115F2B" w:rsidRDefault="00115F2B" w:rsidP="00FD4692">
      <w:pPr>
        <w:jc w:val="both"/>
        <w:rPr>
          <w:b/>
          <w:lang w:val="en-US"/>
        </w:rPr>
      </w:pPr>
    </w:p>
    <w:p w14:paraId="3040EB6B" w14:textId="4F2A5B63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Issue 2-8: Coexistence TN channel model</w:t>
      </w:r>
    </w:p>
    <w:p w14:paraId="2CF4E8CA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21C09E22" w14:textId="77777777" w:rsidR="00115F2B" w:rsidRDefault="00115F2B" w:rsidP="00FD4692">
      <w:pPr>
        <w:jc w:val="both"/>
        <w:rPr>
          <w:b/>
          <w:lang w:val="en-US"/>
        </w:rPr>
      </w:pPr>
    </w:p>
    <w:p w14:paraId="474674D7" w14:textId="77777777" w:rsidR="00115F2B" w:rsidRDefault="00115F2B" w:rsidP="00FD4692">
      <w:pPr>
        <w:jc w:val="both"/>
        <w:rPr>
          <w:b/>
          <w:lang w:val="en-US"/>
        </w:rPr>
      </w:pPr>
    </w:p>
    <w:p w14:paraId="15699A5A" w14:textId="3963DDF3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lastRenderedPageBreak/>
        <w:t>Sub-topic 2-2: SAN antenna pattern</w:t>
      </w:r>
    </w:p>
    <w:p w14:paraId="48BA07F8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section 6.4.1 from 38.811</w:t>
      </w:r>
    </w:p>
    <w:p w14:paraId="14103B6D" w14:textId="77777777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Sub-topic 2-3: SAN Tx antenna maximum gain</w:t>
      </w:r>
    </w:p>
    <w:p w14:paraId="66BFDDFE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58.5 dBi (GEO), 38.5 dBi (LEO 600 &amp; 1200)</w:t>
      </w:r>
    </w:p>
    <w:p w14:paraId="480DFF5F" w14:textId="77777777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Sub-topic 2-4: SAN Rx antenna maximum gain</w:t>
      </w:r>
    </w:p>
    <w:p w14:paraId="0ED6F875" w14:textId="6FDE8E82" w:rsidR="0045472C" w:rsidRPr="00FD4692" w:rsidRDefault="0045472C" w:rsidP="00FD4692">
      <w:pPr>
        <w:jc w:val="both"/>
        <w:rPr>
          <w:lang w:val="en-US" w:eastAsia="zh-CN"/>
        </w:rPr>
      </w:pPr>
      <w:r w:rsidRPr="002D0BE1">
        <w:rPr>
          <w:rFonts w:eastAsia="PMingLiU"/>
          <w:highlight w:val="green"/>
          <w:lang w:val="en-US" w:eastAsia="zh-TW"/>
        </w:rPr>
        <w:t>Use 58.5 dB</w:t>
      </w:r>
      <w:r>
        <w:rPr>
          <w:rFonts w:eastAsia="PMingLiU"/>
          <w:highlight w:val="green"/>
          <w:lang w:val="en-US" w:eastAsia="zh-TW"/>
        </w:rPr>
        <w:t>i</w:t>
      </w:r>
      <w:r w:rsidRPr="002D0BE1">
        <w:rPr>
          <w:rFonts w:eastAsia="PMingLiU"/>
          <w:highlight w:val="green"/>
          <w:lang w:val="en-US" w:eastAsia="zh-TW"/>
        </w:rPr>
        <w:t xml:space="preserve"> (GEO), 38.5 dB</w:t>
      </w:r>
      <w:r>
        <w:rPr>
          <w:rFonts w:eastAsia="PMingLiU"/>
          <w:highlight w:val="green"/>
          <w:lang w:val="en-US" w:eastAsia="zh-TW"/>
        </w:rPr>
        <w:t>i</w:t>
      </w:r>
      <w:r w:rsidRPr="002D0BE1">
        <w:rPr>
          <w:rFonts w:eastAsia="PMingLiU"/>
          <w:highlight w:val="green"/>
          <w:lang w:val="en-US" w:eastAsia="zh-TW"/>
        </w:rPr>
        <w:t xml:space="preserve"> (LEO 600 &amp; 1200)</w:t>
      </w:r>
    </w:p>
    <w:p w14:paraId="56FE73C7" w14:textId="3E601965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2-5: SAN antenna beamwidth</w:t>
      </w:r>
    </w:p>
    <w:p w14:paraId="7AAC76A6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0.177 (GEO), 1.768 (LEO 600 &amp; 1200)</w:t>
      </w:r>
    </w:p>
    <w:p w14:paraId="47867D81" w14:textId="1F5620C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2-7: SAN max EIRP</w:t>
      </w:r>
    </w:p>
    <w:p w14:paraId="0D89A4AB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43 dBw/MHz (GEO), 13 dBw/MHz (LEO 1200), 7 dBW/MHz (LEO 600) using 100 MHz bandwidth</w:t>
      </w:r>
    </w:p>
    <w:p w14:paraId="1FA1E603" w14:textId="77777777" w:rsidR="00FD4692" w:rsidRDefault="00FD4692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44BE1C49" w14:textId="66171C34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2-9: VSAT equivalent antenna aperture</w:t>
      </w:r>
    </w:p>
    <w:p w14:paraId="4C500558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60 cm</w:t>
      </w:r>
    </w:p>
    <w:p w14:paraId="0B25A13F" w14:textId="45DC8638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2-10: VSAT polarization</w:t>
      </w:r>
    </w:p>
    <w:p w14:paraId="3DA793F3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Assume circular first and if necessary derive the linear result</w:t>
      </w:r>
    </w:p>
    <w:p w14:paraId="1ABADD78" w14:textId="7511F1B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2-11: VSAT max Tx antenna gain</w:t>
      </w:r>
    </w:p>
    <w:p w14:paraId="0DCEF620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36.6 dBi (option 1 2W), 36.2 dBi (option 2 10W)</w:t>
      </w:r>
    </w:p>
    <w:p w14:paraId="36C1DBDA" w14:textId="3F829D3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2-12: VSAT max Rx antenna gain</w:t>
      </w:r>
    </w:p>
    <w:p w14:paraId="461BFEAE" w14:textId="77777777" w:rsidR="0045472C" w:rsidRPr="00EE6565" w:rsidRDefault="0045472C" w:rsidP="0045472C">
      <w:pPr>
        <w:keepNext/>
        <w:spacing w:after="120" w:line="259" w:lineRule="auto"/>
        <w:rPr>
          <w:rFonts w:eastAsia="PMingLiU"/>
          <w:highlight w:val="green"/>
          <w:lang w:val="fr-FR" w:eastAsia="zh-TW"/>
        </w:rPr>
      </w:pPr>
      <w:r w:rsidRPr="00EE6565">
        <w:rPr>
          <w:rFonts w:eastAsia="PMingLiU"/>
          <w:highlight w:val="green"/>
          <w:lang w:val="fr-FR" w:eastAsia="zh-TW"/>
        </w:rPr>
        <w:t xml:space="preserve">34.3 dBi </w:t>
      </w:r>
    </w:p>
    <w:p w14:paraId="77FE0A19" w14:textId="107E3CE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fr-FR"/>
        </w:rPr>
      </w:pPr>
      <w:r w:rsidRPr="00FD4692">
        <w:rPr>
          <w:rFonts w:ascii="Times New Roman" w:hAnsi="Times New Roman"/>
          <w:b/>
          <w:sz w:val="20"/>
          <w:lang w:val="fr-FR"/>
        </w:rPr>
        <w:t>Sub-topic 2-15: VSAT noise figure</w:t>
      </w:r>
    </w:p>
    <w:p w14:paraId="67D65DFC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Type 1 2.5 dB for VSAT LEO and GEO</w:t>
      </w:r>
    </w:p>
    <w:p w14:paraId="25E084F5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Type 2 6 dB for VSAT to LEO</w:t>
      </w:r>
    </w:p>
    <w:p w14:paraId="315980DF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Other options are not precluded</w:t>
      </w:r>
    </w:p>
    <w:p w14:paraId="2CC56644" w14:textId="5A4A89F9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2-16: VSAT max Tx power</w:t>
      </w:r>
    </w:p>
    <w:p w14:paraId="2BF0F913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40 dBm (10 W)</w:t>
      </w:r>
    </w:p>
    <w:p w14:paraId="6E13BF17" w14:textId="77777777" w:rsidR="00FD4692" w:rsidRDefault="00FD4692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706EB6EE" w14:textId="5BB94833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2-21: Channel model</w:t>
      </w:r>
    </w:p>
    <w:p w14:paraId="626CB927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38.811 is the channel model  for satellite used for Ka. It can be scaled for Ku.</w:t>
      </w:r>
    </w:p>
    <w:p w14:paraId="0007EE34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For TN use 38.863 and change the frequency to 11 &amp; 14 GHz</w:t>
      </w:r>
    </w:p>
    <w:p w14:paraId="65F057A7" w14:textId="77777777" w:rsidR="00FD4692" w:rsidRDefault="00FD4692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707B1CF2" w14:textId="674BE72B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2-22: TN parameters</w:t>
      </w:r>
    </w:p>
    <w:p w14:paraId="3E126FBE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NTN to NTN won’t be considered.</w:t>
      </w:r>
    </w:p>
    <w:p w14:paraId="6455A15D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Continue with the TN - NTN coexistence study noting that the applicability of the VSAT ACS simulation result may have to be relaxed for the core requirement derivation.</w:t>
      </w:r>
    </w:p>
    <w:p w14:paraId="441C68B7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the IMT parameters from TR38.922 version 0.3.0 for the IMT study on 15 GHz as a starting point.</w:t>
      </w:r>
    </w:p>
    <w:p w14:paraId="04EC30DE" w14:textId="10473A03" w:rsidR="0045472C" w:rsidRDefault="0045472C" w:rsidP="00B811AC">
      <w:pPr>
        <w:rPr>
          <w:lang w:val="en-US" w:eastAsia="x-none"/>
        </w:rPr>
      </w:pPr>
    </w:p>
    <w:p w14:paraId="6CAAE650" w14:textId="2A47C327" w:rsidR="00FD4692" w:rsidRDefault="00FD4692" w:rsidP="00823951">
      <w:pPr>
        <w:jc w:val="both"/>
        <w:rPr>
          <w:lang w:val="en-US" w:eastAsia="x-none"/>
        </w:rPr>
      </w:pPr>
    </w:p>
    <w:p w14:paraId="15ED7540" w14:textId="031235E9" w:rsidR="00823951" w:rsidRDefault="00823951" w:rsidP="00823951">
      <w:pPr>
        <w:jc w:val="both"/>
        <w:rPr>
          <w:lang w:val="en-US"/>
        </w:rPr>
      </w:pPr>
      <w:r>
        <w:rPr>
          <w:lang w:val="en-US"/>
        </w:rPr>
        <w:lastRenderedPageBreak/>
        <w:t xml:space="preserve">Finally </w:t>
      </w:r>
      <w:r w:rsidRPr="0019232C">
        <w:rPr>
          <w:lang w:val="en-US"/>
        </w:rPr>
        <w:t>the</w:t>
      </w:r>
      <w:r>
        <w:rPr>
          <w:lang w:val="en-US"/>
        </w:rPr>
        <w:t xml:space="preserve"> following decisions have been taken at RAN4#113 </w:t>
      </w:r>
      <w:r w:rsidRPr="00823951">
        <w:rPr>
          <w:b/>
          <w:lang w:val="en-US"/>
        </w:rPr>
        <w:t xml:space="preserve">(see </w:t>
      </w:r>
      <w:r w:rsidRPr="00823951">
        <w:rPr>
          <w:b/>
          <w:lang w:val="en-US" w:eastAsia="zh-CN"/>
        </w:rPr>
        <w:t xml:space="preserve">Way Forward </w:t>
      </w:r>
      <w:r w:rsidRPr="00823951">
        <w:rPr>
          <w:b/>
          <w:lang w:val="en-US"/>
        </w:rPr>
        <w:t>[113][313] NR_NTN_Ku_Band_General (R4-2419909, Eutelsat Group)</w:t>
      </w:r>
      <w:r w:rsidRPr="00823951">
        <w:rPr>
          <w:lang w:val="en-US"/>
        </w:rPr>
        <w:t>.</w:t>
      </w:r>
    </w:p>
    <w:p w14:paraId="7CB07E8A" w14:textId="77777777" w:rsidR="00823951" w:rsidRDefault="00823951" w:rsidP="00823951">
      <w:pPr>
        <w:jc w:val="both"/>
        <w:rPr>
          <w:lang w:val="en-US"/>
        </w:rPr>
      </w:pPr>
    </w:p>
    <w:p w14:paraId="3655EF2C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1-1: Defining bands by regulatory authority</w:t>
      </w:r>
    </w:p>
    <w:p w14:paraId="3DC63D28" w14:textId="28DD4A82" w:rsidR="00823951" w:rsidRPr="00823951" w:rsidRDefault="00823951" w:rsidP="00823951">
      <w:pPr>
        <w:keepNext/>
        <w:spacing w:after="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>Agree the following band definition</w:t>
      </w:r>
    </w:p>
    <w:p w14:paraId="7924F288" w14:textId="77777777" w:rsidR="00823951" w:rsidRPr="00851981" w:rsidRDefault="00823951" w:rsidP="00823951">
      <w:pPr>
        <w:pStyle w:val="TH"/>
        <w:spacing w:before="120" w:after="120"/>
        <w:ind w:left="576"/>
      </w:pPr>
      <w:r w:rsidRPr="00851981">
        <w:t xml:space="preserve">Table </w:t>
      </w:r>
      <w:r w:rsidRPr="00851981">
        <w:rPr>
          <w:lang w:val="en-US" w:eastAsia="zh-CN"/>
        </w:rPr>
        <w:t>X</w:t>
      </w:r>
      <w:r w:rsidRPr="00851981">
        <w:t xml:space="preserve">: </w:t>
      </w:r>
      <w:r w:rsidRPr="00851981">
        <w:rPr>
          <w:lang w:val="en-US" w:eastAsia="zh-CN"/>
        </w:rPr>
        <w:t>Band definitions for Ku band</w:t>
      </w:r>
    </w:p>
    <w:tbl>
      <w:tblPr>
        <w:tblStyle w:val="Grilledutableau"/>
        <w:tblW w:w="4121" w:type="pct"/>
        <w:tblInd w:w="988" w:type="dxa"/>
        <w:tblLook w:val="04A0" w:firstRow="1" w:lastRow="0" w:firstColumn="1" w:lastColumn="0" w:noHBand="0" w:noVBand="1"/>
      </w:tblPr>
      <w:tblGrid>
        <w:gridCol w:w="1561"/>
        <w:gridCol w:w="2809"/>
        <w:gridCol w:w="3124"/>
        <w:gridCol w:w="1251"/>
      </w:tblGrid>
      <w:tr w:rsidR="00823951" w:rsidRPr="00851981" w14:paraId="0DC5DC6D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4CB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Satellite operating band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DD1C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Uplink (UL)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receive / UE transmit</w:t>
            </w:r>
          </w:p>
          <w:p w14:paraId="253F724F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UL,low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333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Downlink (DL)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transmit / UE receive</w:t>
            </w:r>
          </w:p>
          <w:p w14:paraId="401A3E7B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DL,low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BF1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Duplex mode</w:t>
            </w:r>
          </w:p>
        </w:tc>
      </w:tr>
      <w:tr w:rsidR="00823951" w:rsidRPr="00851981" w14:paraId="519AED07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D32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X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41EE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3097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E42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823951" w:rsidRPr="00851981" w14:paraId="4CD34F67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F38B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Y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F8B5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1019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487A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823951" w:rsidRPr="00851981" w14:paraId="5AE6A498" w14:textId="77777777" w:rsidTr="0037255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0F83" w14:textId="77777777" w:rsidR="00823951" w:rsidRPr="00851981" w:rsidRDefault="00823951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>This band is applicable in the countries and or regions subject to or referring to CEPT ECC Decision(05)01 and ECC Decision (13)01.</w:t>
            </w:r>
          </w:p>
          <w:p w14:paraId="6E520069" w14:textId="77777777" w:rsidR="00823951" w:rsidRPr="00851981" w:rsidRDefault="00823951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2:</w:t>
            </w:r>
            <w:r w:rsidRPr="00851981">
              <w:rPr>
                <w:rFonts w:cs="Arial"/>
                <w:szCs w:val="18"/>
              </w:rPr>
              <w:tab/>
              <w:t xml:space="preserve">This band is applicable in the </w:t>
            </w:r>
            <w:r w:rsidRPr="00851981">
              <w:rPr>
                <w:rFonts w:cs="Arial"/>
                <w:szCs w:val="18"/>
                <w:lang w:val="en-US"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25.</w:t>
            </w:r>
          </w:p>
        </w:tc>
      </w:tr>
    </w:tbl>
    <w:p w14:paraId="23B30A61" w14:textId="2A2630F5" w:rsidR="00823951" w:rsidRPr="00EE6565" w:rsidRDefault="00823951" w:rsidP="00823951">
      <w:pPr>
        <w:jc w:val="both"/>
        <w:rPr>
          <w:lang w:val="en-US" w:eastAsia="zh-CN"/>
        </w:rPr>
      </w:pPr>
    </w:p>
    <w:p w14:paraId="34F87CFB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2-1: VSAT antenna pattern</w:t>
      </w:r>
    </w:p>
    <w:p w14:paraId="3BDF72D7" w14:textId="77777777" w:rsidR="00823951" w:rsidRPr="00823951" w:rsidRDefault="00823951" w:rsidP="00823951">
      <w:pPr>
        <w:rPr>
          <w:bCs/>
          <w:highlight w:val="green"/>
          <w:lang w:val="en-US" w:eastAsia="zh-CN"/>
        </w:rPr>
      </w:pPr>
      <w:r w:rsidRPr="00823951">
        <w:rPr>
          <w:bCs/>
          <w:highlight w:val="green"/>
          <w:lang w:val="en-US" w:eastAsia="zh-CN"/>
        </w:rPr>
        <w:t>Agree for VSAT antenna model, to progress the co-ex study with the VSAT equipped with parabolic antenna first. And to further discuss the phased array (flat-panel) antenna modeling in parallel.</w:t>
      </w:r>
    </w:p>
    <w:p w14:paraId="06456ACA" w14:textId="77777777" w:rsidR="00823951" w:rsidRPr="00823951" w:rsidRDefault="00823951" w:rsidP="00823951">
      <w:pPr>
        <w:rPr>
          <w:bCs/>
          <w:highlight w:val="green"/>
          <w:lang w:val="en-US" w:eastAsia="zh-CN"/>
        </w:rPr>
      </w:pPr>
      <w:r w:rsidRPr="00823951">
        <w:rPr>
          <w:bCs/>
          <w:highlight w:val="green"/>
          <w:lang w:val="en-US" w:eastAsia="zh-CN"/>
        </w:rPr>
        <w:t>Agree to use 38.921 unless there is a need to use sub array then 38.803</w:t>
      </w:r>
    </w:p>
    <w:p w14:paraId="301E8234" w14:textId="77777777" w:rsidR="00823951" w:rsidRPr="00823951" w:rsidRDefault="00823951" w:rsidP="00823951">
      <w:pPr>
        <w:rPr>
          <w:bCs/>
          <w:lang w:val="en-US" w:eastAsia="zh-CN"/>
        </w:rPr>
      </w:pPr>
      <w:r w:rsidRPr="00823951">
        <w:rPr>
          <w:bCs/>
          <w:highlight w:val="green"/>
          <w:lang w:val="en-US" w:eastAsia="zh-CN"/>
        </w:rPr>
        <w:t>The following parameters are agreed:</w:t>
      </w:r>
    </w:p>
    <w:p w14:paraId="1D75CEEC" w14:textId="4AC1CF80" w:rsidR="00823951" w:rsidRPr="00851981" w:rsidRDefault="00823951" w:rsidP="00823951">
      <w:pPr>
        <w:pStyle w:val="Lgende"/>
        <w:keepNext/>
        <w:ind w:left="576"/>
        <w:rPr>
          <w:rFonts w:ascii="Arial" w:hAnsi="Arial" w:cs="Arial"/>
        </w:rPr>
      </w:pPr>
      <w:r w:rsidRPr="00851981">
        <w:rPr>
          <w:rFonts w:ascii="Arial" w:eastAsiaTheme="minorEastAsia" w:hAnsi="Arial" w:cs="Arial"/>
          <w:lang w:eastAsia="zh-CN"/>
        </w:rPr>
        <w:t xml:space="preserve">VSAT phased array antenna </w:t>
      </w:r>
      <w:r w:rsidRPr="00851981">
        <w:rPr>
          <w:rFonts w:ascii="Arial" w:hAnsi="Arial" w:cs="Arial"/>
        </w:rPr>
        <w:t>characteristics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4191"/>
        <w:gridCol w:w="5307"/>
      </w:tblGrid>
      <w:tr w:rsidR="00823951" w:rsidRPr="00851981" w14:paraId="6D4C35C4" w14:textId="77777777" w:rsidTr="00372554">
        <w:trPr>
          <w:trHeight w:val="4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F8E5" w14:textId="77777777" w:rsidR="00823951" w:rsidRPr="00851981" w:rsidRDefault="00823951" w:rsidP="00372554">
            <w:pPr>
              <w:pStyle w:val="TAH"/>
              <w:rPr>
                <w:rFonts w:cs="Arial"/>
              </w:rPr>
            </w:pPr>
            <w:r w:rsidRPr="00851981">
              <w:rPr>
                <w:rFonts w:cs="Arial"/>
              </w:rPr>
              <w:t>Ku band VSAT phased array antenna</w:t>
            </w:r>
          </w:p>
        </w:tc>
      </w:tr>
      <w:tr w:rsidR="00823951" w:rsidRPr="00851981" w14:paraId="64E036BC" w14:textId="77777777" w:rsidTr="00372554">
        <w:trPr>
          <w:trHeight w:val="44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9279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1</w:t>
            </w:r>
          </w:p>
        </w:tc>
        <w:tc>
          <w:tcPr>
            <w:tcW w:w="4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DF95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Ku band VSAT phased array antenna Characteristics</w:t>
            </w:r>
          </w:p>
        </w:tc>
      </w:tr>
      <w:tr w:rsidR="00823951" w:rsidRPr="00851981" w14:paraId="0870D895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C1D0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F12D" w14:textId="77777777" w:rsidR="00823951" w:rsidRPr="00851981" w:rsidRDefault="00823951" w:rsidP="00372554">
            <w:pPr>
              <w:pStyle w:val="TAL"/>
            </w:pPr>
            <w:r w:rsidRPr="00851981">
              <w:t>Antenna pattern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00E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bookmarkStart w:id="1" w:name="OLE_LINK1"/>
            <w:r w:rsidRPr="00851981">
              <w:rPr>
                <w:rFonts w:cs="Arial"/>
              </w:rPr>
              <w:t>Table 2-2 and 2-3 (TR 38.921</w:t>
            </w:r>
            <w:bookmarkEnd w:id="1"/>
            <w:r w:rsidRPr="00851981">
              <w:rPr>
                <w:rFonts w:cs="Arial"/>
              </w:rPr>
              <w:t>)</w:t>
            </w:r>
          </w:p>
        </w:tc>
      </w:tr>
      <w:tr w:rsidR="00823951" w:rsidRPr="00851981" w14:paraId="6A89AE91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8A64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1C5C" w14:textId="77777777" w:rsidR="00823951" w:rsidRPr="00851981" w:rsidRDefault="00823951" w:rsidP="00372554">
            <w:pPr>
              <w:pStyle w:val="TAL"/>
              <w:rPr>
                <w:rFonts w:eastAsiaTheme="minorEastAsia"/>
                <w:lang w:eastAsia="zh-CN"/>
              </w:rPr>
            </w:pPr>
            <w:r w:rsidRPr="00851981">
              <w:t xml:space="preserve">Element gain (dBi) </w:t>
            </w:r>
            <w:r w:rsidRPr="00851981">
              <w:rPr>
                <w:vertAlign w:val="superscript"/>
              </w:rPr>
              <w:t>(Note 2)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BCFB" w14:textId="77777777" w:rsidR="00823951" w:rsidRPr="00851981" w:rsidRDefault="00823951" w:rsidP="00372554">
            <w:pPr>
              <w:pStyle w:val="TAC"/>
              <w:rPr>
                <w:rFonts w:cs="Arial"/>
                <w:color w:val="FF0000"/>
                <w:lang w:val="fr-FR"/>
              </w:rPr>
            </w:pPr>
            <w:r w:rsidRPr="00851981">
              <w:rPr>
                <w:rFonts w:cs="Arial"/>
                <w:color w:val="FF0000"/>
              </w:rPr>
              <w:t xml:space="preserve">0 or </w:t>
            </w:r>
            <w:r w:rsidRPr="00851981">
              <w:rPr>
                <w:rFonts w:cs="Arial"/>
                <w:color w:val="FF0000"/>
                <w:lang w:val="fr-FR"/>
              </w:rPr>
              <w:t>3.5 ?</w:t>
            </w:r>
          </w:p>
        </w:tc>
      </w:tr>
      <w:tr w:rsidR="00823951" w:rsidRPr="00851981" w14:paraId="0924901B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D228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2E6F" w14:textId="77777777" w:rsidR="00823951" w:rsidRPr="00851981" w:rsidRDefault="00823951" w:rsidP="00372554">
            <w:pPr>
              <w:pStyle w:val="TAL"/>
            </w:pPr>
            <w:r w:rsidRPr="00851981">
              <w:t xml:space="preserve">Y axis / Z axis element 3 dB beam width of single element (degree)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335E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Y axis</w:t>
            </w:r>
          </w:p>
          <w:p w14:paraId="6A7E44DC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Z axis</w:t>
            </w:r>
          </w:p>
        </w:tc>
      </w:tr>
      <w:tr w:rsidR="00823951" w:rsidRPr="00851981" w14:paraId="3D8B10D2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09AA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1.4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9EE5" w14:textId="77777777" w:rsidR="00823951" w:rsidRPr="00851981" w:rsidRDefault="00823951" w:rsidP="00372554">
            <w:pPr>
              <w:pStyle w:val="TAL"/>
            </w:pPr>
            <w:r w:rsidRPr="00851981">
              <w:t>Y axis / Z axis element front</w:t>
            </w:r>
            <w:r w:rsidRPr="00851981">
              <w:noBreakHyphen/>
              <w:t>to</w:t>
            </w:r>
            <w:r w:rsidRPr="00851981">
              <w:noBreakHyphen/>
              <w:t>back ratio (dB)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6C64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30 dB</w:t>
            </w:r>
          </w:p>
        </w:tc>
      </w:tr>
      <w:tr w:rsidR="00823951" w:rsidRPr="00851981" w14:paraId="3EBE4C50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0FA0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1.5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1D9A" w14:textId="77777777" w:rsidR="00823951" w:rsidRPr="00851981" w:rsidRDefault="00823951" w:rsidP="00372554">
            <w:pPr>
              <w:pStyle w:val="TAL"/>
            </w:pPr>
            <w:r w:rsidRPr="00851981">
              <w:t xml:space="preserve">Antenna polarization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8ACA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Circular</w:t>
            </w:r>
            <w:r w:rsidRPr="00851981">
              <w:rPr>
                <w:rFonts w:ascii="MS Gothic" w:eastAsia="MS Gothic" w:hAnsi="MS Gothic" w:cs="MS Gothic" w:hint="eastAsia"/>
              </w:rPr>
              <w:t>（</w:t>
            </w:r>
            <w:r w:rsidRPr="00851981">
              <w:rPr>
                <w:rFonts w:cs="Arial"/>
              </w:rPr>
              <w:t>RHCP or LHCP</w:t>
            </w:r>
            <w:r w:rsidRPr="00851981">
              <w:rPr>
                <w:rFonts w:ascii="MS Gothic" w:eastAsia="MS Gothic" w:hAnsi="MS Gothic" w:cs="MS Gothic" w:hint="eastAsia"/>
              </w:rPr>
              <w:t>）</w:t>
            </w:r>
          </w:p>
        </w:tc>
      </w:tr>
      <w:tr w:rsidR="00823951" w:rsidRPr="00851981" w14:paraId="59CE500C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6651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1.6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EF52" w14:textId="77777777" w:rsidR="00823951" w:rsidRPr="00851981" w:rsidRDefault="00823951" w:rsidP="00372554">
            <w:pPr>
              <w:pStyle w:val="TAL"/>
            </w:pPr>
            <w:r w:rsidRPr="00851981">
              <w:t>Antenna array configuration (Y axis × Z axis)</w:t>
            </w:r>
            <w:r w:rsidRPr="00851981">
              <w:rPr>
                <w:vertAlign w:val="superscript"/>
              </w:rPr>
              <w:t>(Note 4)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8D19C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45x45 elements</w:t>
            </w:r>
          </w:p>
        </w:tc>
      </w:tr>
      <w:tr w:rsidR="00823951" w:rsidRPr="00851981" w14:paraId="5F4F6846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B84C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1.7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1095" w14:textId="77777777" w:rsidR="00823951" w:rsidRPr="00851981" w:rsidRDefault="00823951" w:rsidP="00372554">
            <w:pPr>
              <w:pStyle w:val="TAL"/>
            </w:pPr>
            <w:r w:rsidRPr="00851981">
              <w:t xml:space="preserve">Number of supported polarizations, </w:t>
            </w:r>
            <w:r w:rsidRPr="00851981">
              <w:rPr>
                <w:i/>
              </w:rPr>
              <w:t>P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0D6DB" w14:textId="77777777" w:rsidR="00823951" w:rsidRPr="00851981" w:rsidRDefault="00823951" w:rsidP="00372554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 xml:space="preserve">1 </w:t>
            </w:r>
          </w:p>
        </w:tc>
      </w:tr>
      <w:tr w:rsidR="00823951" w:rsidRPr="00851981" w14:paraId="6FE4C682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21AC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1.8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6799" w14:textId="77777777" w:rsidR="00823951" w:rsidRPr="00851981" w:rsidRDefault="00823951" w:rsidP="00372554">
            <w:pPr>
              <w:pStyle w:val="TAL"/>
            </w:pPr>
            <w:r w:rsidRPr="00851981">
              <w:t xml:space="preserve">Y axis / Z axis radiating element spacing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478D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0.5 lambda</w:t>
            </w:r>
          </w:p>
        </w:tc>
      </w:tr>
      <w:tr w:rsidR="00823951" w:rsidRPr="00851981" w14:paraId="778F7DF9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64B6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1.9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5AC8" w14:textId="77777777" w:rsidR="00823951" w:rsidRPr="00851981" w:rsidRDefault="00823951" w:rsidP="00372554">
            <w:pPr>
              <w:pStyle w:val="TAL"/>
            </w:pPr>
            <w:r w:rsidRPr="00851981">
              <w:t xml:space="preserve">Array Ohmic loss (dB) </w:t>
            </w:r>
            <w:r w:rsidRPr="00851981">
              <w:rPr>
                <w:vertAlign w:val="superscript"/>
              </w:rPr>
              <w:t>(Note 2)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7B21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2</w:t>
            </w:r>
          </w:p>
        </w:tc>
      </w:tr>
      <w:tr w:rsidR="00823951" w:rsidRPr="00851981" w14:paraId="31C63747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A341" w14:textId="77777777" w:rsidR="00823951" w:rsidRPr="00851981" w:rsidRDefault="00823951" w:rsidP="00372554">
            <w:pPr>
              <w:pStyle w:val="TAC"/>
              <w:tabs>
                <w:tab w:val="center" w:pos="176"/>
              </w:tabs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1.10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E0BD" w14:textId="77777777" w:rsidR="00823951" w:rsidRPr="00851981" w:rsidRDefault="00823951" w:rsidP="00372554">
            <w:pPr>
              <w:pStyle w:val="TAL"/>
            </w:pPr>
            <w:r w:rsidRPr="00851981">
              <w:t xml:space="preserve">Conducted power (before Ohmic loss) per antenna element (dBm) </w:t>
            </w:r>
            <w:r w:rsidRPr="00851981">
              <w:rPr>
                <w:vertAlign w:val="superscript"/>
              </w:rPr>
              <w:t>(Note 3)</w:t>
            </w:r>
            <w:r w:rsidRPr="00851981">
              <w:t xml:space="preserve">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A41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color w:val="FF0000"/>
                <w:lang w:eastAsia="zh-CN"/>
              </w:rPr>
              <w:t>[4.44 dBm] TBA</w:t>
            </w:r>
          </w:p>
        </w:tc>
      </w:tr>
      <w:tr w:rsidR="00823951" w:rsidRPr="00851981" w14:paraId="025FC584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6C59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45BB" w14:textId="77777777" w:rsidR="00823951" w:rsidRPr="00851981" w:rsidRDefault="00823951" w:rsidP="00372554">
            <w:pPr>
              <w:pStyle w:val="TAL"/>
            </w:pPr>
            <w:r w:rsidRPr="00851981">
              <w:t>maximum coverage angle in the horizontal plane (degrees)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0800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0~360 degrees</w:t>
            </w:r>
          </w:p>
        </w:tc>
      </w:tr>
      <w:tr w:rsidR="00823951" w:rsidRPr="00851981" w14:paraId="2E1AC19B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0071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E54" w14:textId="77777777" w:rsidR="00823951" w:rsidRPr="00851981" w:rsidRDefault="00823951" w:rsidP="00372554">
            <w:pPr>
              <w:pStyle w:val="TAL"/>
            </w:pPr>
            <w:r w:rsidRPr="00851981">
              <w:t>vertical coverage range (degrees) between beam direction and normal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6DBD" w14:textId="77777777" w:rsidR="00823951" w:rsidRPr="00851981" w:rsidRDefault="00823951" w:rsidP="00372554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>0~60 degrees</w:t>
            </w:r>
          </w:p>
        </w:tc>
      </w:tr>
      <w:tr w:rsidR="00823951" w:rsidRPr="00851981" w14:paraId="20FA4D03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17E5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1.13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9C0F" w14:textId="77777777" w:rsidR="00823951" w:rsidRPr="00851981" w:rsidRDefault="00823951" w:rsidP="00372554">
            <w:pPr>
              <w:pStyle w:val="TAL"/>
            </w:pPr>
            <w:r w:rsidRPr="00851981">
              <w:t>normal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CC8E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Toward X+ axis</w:t>
            </w:r>
          </w:p>
        </w:tc>
      </w:tr>
    </w:tbl>
    <w:p w14:paraId="3D69355F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1:</w:t>
      </w:r>
      <w:r w:rsidRPr="00851981">
        <w:rPr>
          <w:rFonts w:ascii="Arial" w:hAnsi="Arial" w:cs="Arial"/>
        </w:rPr>
        <w:tab/>
        <w:t>Void</w:t>
      </w:r>
    </w:p>
    <w:p w14:paraId="083149B8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2:</w:t>
      </w:r>
      <w:r w:rsidRPr="00851981">
        <w:rPr>
          <w:rFonts w:ascii="Arial" w:hAnsi="Arial" w:cs="Arial"/>
        </w:rPr>
        <w:tab/>
        <w:t>The element gain in row 1.2 includes the loss given in row 1.9.</w:t>
      </w:r>
    </w:p>
    <w:p w14:paraId="65E5C0E7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3:</w:t>
      </w:r>
      <w:r w:rsidRPr="00851981">
        <w:rPr>
          <w:rFonts w:ascii="Arial" w:hAnsi="Arial" w:cs="Arial"/>
        </w:rPr>
        <w:tab/>
        <w:t xml:space="preserve">The conducted power per element assumes Y axis × Z axis ×Number of supported polarizations elements (i.e. power per Y axis / Z axis polarized element). </w:t>
      </w:r>
    </w:p>
    <w:p w14:paraId="3A264C70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4:</w:t>
      </w:r>
      <w:r w:rsidRPr="00851981">
        <w:rPr>
          <w:rFonts w:ascii="Arial" w:hAnsi="Arial" w:cs="Arial"/>
        </w:rPr>
        <w:tab/>
        <w:t>All of the Y axis × Z axis elements are assumed as the horizontal radiating elements in the horizontal plane.</w:t>
      </w:r>
    </w:p>
    <w:p w14:paraId="6A4F3B74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eastAsia="Yu Mincho" w:hAnsi="Arial" w:cs="Arial"/>
          <w:lang w:eastAsia="ja-JP"/>
        </w:rPr>
      </w:pPr>
      <w:r w:rsidRPr="00851981">
        <w:rPr>
          <w:rFonts w:ascii="Arial" w:eastAsia="Yu Mincho" w:hAnsi="Arial" w:cs="Arial" w:hint="eastAsia"/>
          <w:lang w:eastAsia="ja-JP"/>
        </w:rPr>
        <w:t>Note 5: S</w:t>
      </w:r>
      <w:r w:rsidRPr="00851981">
        <w:rPr>
          <w:rFonts w:ascii="Arial" w:eastAsia="Yu Mincho" w:hAnsi="Arial" w:cs="Arial"/>
          <w:lang w:eastAsia="ja-JP"/>
        </w:rPr>
        <w:t xml:space="preserve">imilar to subtopic 2-4, other options not precluded e.g. antenna array configuration  </w:t>
      </w:r>
      <w:r w:rsidRPr="00851981">
        <w:rPr>
          <w:rFonts w:ascii="Arial" w:eastAsia="Yu Mincho" w:hAnsi="Arial" w:cs="Arial" w:hint="eastAsia"/>
          <w:lang w:eastAsia="ja-JP"/>
        </w:rPr>
        <w:t>(</w:t>
      </w:r>
      <w:r w:rsidRPr="00851981">
        <w:rPr>
          <w:rFonts w:ascii="Arial" w:eastAsia="Yu Mincho" w:hAnsi="Arial" w:cs="Arial"/>
          <w:lang w:eastAsia="ja-JP"/>
        </w:rPr>
        <w:t>Y axis × Z axis)</w:t>
      </w:r>
      <w:r w:rsidRPr="00851981">
        <w:rPr>
          <w:rFonts w:ascii="Arial" w:eastAsia="Yu Mincho" w:hAnsi="Arial" w:cs="Arial" w:hint="eastAsia"/>
          <w:lang w:eastAsia="ja-JP"/>
        </w:rPr>
        <w:t>.</w:t>
      </w:r>
    </w:p>
    <w:p w14:paraId="6FA85A5A" w14:textId="0B1F8F11" w:rsidR="00823951" w:rsidRDefault="00823951" w:rsidP="00823951">
      <w:pPr>
        <w:rPr>
          <w:rFonts w:ascii="Arial" w:hAnsi="Arial" w:cs="Arial"/>
          <w:lang w:val="en-US" w:eastAsia="zh-CN"/>
        </w:rPr>
      </w:pPr>
      <w:r w:rsidRPr="00823951">
        <w:rPr>
          <w:rFonts w:ascii="Arial" w:hAnsi="Arial" w:cs="Arial"/>
          <w:highlight w:val="green"/>
          <w:lang w:val="en-US" w:eastAsia="zh-CN"/>
        </w:rPr>
        <w:t>Agree 3.5 dB element gain</w:t>
      </w:r>
    </w:p>
    <w:p w14:paraId="289F13ED" w14:textId="43E9910E" w:rsidR="00823951" w:rsidRPr="00823951" w:rsidRDefault="00823951" w:rsidP="00823951">
      <w:pPr>
        <w:pStyle w:val="Titre3"/>
        <w:numPr>
          <w:ilvl w:val="0"/>
          <w:numId w:val="0"/>
        </w:numPr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lastRenderedPageBreak/>
        <w:t>Sub-topic 2-2: SAN noise figure</w:t>
      </w:r>
    </w:p>
    <w:p w14:paraId="79CC2DDB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>Agree 3 dB</w:t>
      </w:r>
    </w:p>
    <w:p w14:paraId="38747723" w14:textId="369214D8" w:rsidR="00823951" w:rsidRPr="00823951" w:rsidRDefault="00823951" w:rsidP="00FD4692">
      <w:pPr>
        <w:pStyle w:val="Titre3"/>
        <w:numPr>
          <w:ilvl w:val="0"/>
          <w:numId w:val="0"/>
        </w:numPr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2-3: SAN G/T</w:t>
      </w:r>
    </w:p>
    <w:p w14:paraId="670B5593" w14:textId="77777777" w:rsidR="00823951" w:rsidRPr="00823951" w:rsidRDefault="00823951" w:rsidP="00823951">
      <w:pPr>
        <w:keepNext/>
        <w:spacing w:after="120" w:line="259" w:lineRule="auto"/>
        <w:rPr>
          <w:lang w:val="en-US"/>
        </w:rPr>
      </w:pPr>
      <w:r w:rsidRPr="00823951">
        <w:rPr>
          <w:highlight w:val="green"/>
          <w:lang w:val="en-US"/>
        </w:rPr>
        <w:t>Agree 30.9 dB/K and 10.9 dB/K based on 3 dB NF</w:t>
      </w:r>
    </w:p>
    <w:p w14:paraId="38DEDCC4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58C8286A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2-4: VSAT Max Tx antenna gain</w:t>
      </w:r>
    </w:p>
    <w:p w14:paraId="11C342DA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 xml:space="preserve">Agree first study is worst case (GSO) of 100 cm aperture </w:t>
      </w:r>
      <w:r w:rsidRPr="00823951">
        <w:rPr>
          <w:rFonts w:eastAsia="Yu Mincho"/>
          <w:highlight w:val="green"/>
          <w:lang w:val="en-US" w:eastAsia="ja-JP"/>
        </w:rPr>
        <w:t>(41.3dBi)</w:t>
      </w:r>
      <w:r w:rsidRPr="00823951">
        <w:rPr>
          <w:rFonts w:eastAsia="PMingLiU"/>
          <w:highlight w:val="green"/>
          <w:lang w:val="en-US" w:eastAsia="zh-TW"/>
        </w:rPr>
        <w:t>, 88.2 dBm EIRP, other options not precluded e.g. different size, EIRP and antenna type.</w:t>
      </w:r>
    </w:p>
    <w:p w14:paraId="0AE85E98" w14:textId="77777777" w:rsidR="00823951" w:rsidRPr="00823951" w:rsidRDefault="00823951" w:rsidP="00823951">
      <w:pPr>
        <w:keepNext/>
        <w:spacing w:after="120" w:line="259" w:lineRule="auto"/>
        <w:rPr>
          <w:rFonts w:eastAsia="Yu Mincho"/>
          <w:lang w:val="en-US" w:eastAsia="ja-JP"/>
        </w:rPr>
      </w:pPr>
      <w:r w:rsidRPr="00823951">
        <w:rPr>
          <w:rFonts w:eastAsia="Yu Mincho"/>
          <w:highlight w:val="green"/>
          <w:lang w:val="en-US" w:eastAsia="ja-JP"/>
        </w:rPr>
        <w:t>The antenna model for NTN VSAT uses circular polarization, but since many GEO satellites use linear polarization, evaluations are conducted by converting to linear polarization.</w:t>
      </w:r>
    </w:p>
    <w:p w14:paraId="3C4E16FB" w14:textId="323069A3" w:rsidR="00823951" w:rsidRPr="00560474" w:rsidRDefault="00823951" w:rsidP="00FD4692">
      <w:pPr>
        <w:pStyle w:val="Titre3"/>
        <w:numPr>
          <w:ilvl w:val="0"/>
          <w:numId w:val="0"/>
        </w:numPr>
        <w:rPr>
          <w:rFonts w:ascii="Times New Roman" w:hAnsi="Times New Roman"/>
          <w:b/>
          <w:bCs/>
          <w:sz w:val="20"/>
          <w:lang w:val="en-US" w:eastAsia="zh-TW"/>
        </w:rPr>
      </w:pPr>
      <w:r w:rsidRPr="00560474">
        <w:rPr>
          <w:rFonts w:ascii="Times New Roman" w:hAnsi="Times New Roman"/>
          <w:b/>
          <w:bCs/>
          <w:sz w:val="20"/>
          <w:lang w:val="en-US"/>
        </w:rPr>
        <w:t>Sub-topic 2-5: VSAT noise figure</w:t>
      </w:r>
    </w:p>
    <w:p w14:paraId="1AD45D59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  <w:r w:rsidRPr="00823951">
        <w:rPr>
          <w:rFonts w:eastAsia="PMingLiU"/>
          <w:highlight w:val="green"/>
          <w:lang w:eastAsia="zh-TW"/>
        </w:rPr>
        <w:t>Agreed at previous meeting (see also THALES R4-2419724) to have 2.5 dB NF and 6 dB NF (as we did for Ka-band).</w:t>
      </w:r>
    </w:p>
    <w:p w14:paraId="600DE1B8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</w:p>
    <w:p w14:paraId="0F992723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2-8: SAN antenna pattern</w:t>
      </w:r>
    </w:p>
    <w:p w14:paraId="017F34A6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  <w:r w:rsidRPr="00823951">
        <w:rPr>
          <w:rFonts w:eastAsia="PMingLiU"/>
          <w:highlight w:val="green"/>
          <w:lang w:eastAsia="zh-TW"/>
        </w:rPr>
        <w:t>Agreed at previous meeting to use section 6.4.1 from TR 38.811 which corresponds to the same proposal. See also the SAN corresponding antenna beamwidth computed based on this assumption.</w:t>
      </w:r>
    </w:p>
    <w:p w14:paraId="081369FF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6BD61D1F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2-9: TN BS/UE antenna patterns for 11 GHz</w:t>
      </w:r>
    </w:p>
    <w:p w14:paraId="10283087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eastAsia="zh-TW"/>
        </w:rPr>
        <w:t>Agree to use TN BS and UE antenna and beam forming pattern modelling in TS 38.921 for 11GHz carrier frequency for Ku band coexistence study</w:t>
      </w:r>
    </w:p>
    <w:p w14:paraId="70DA6975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060C931C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2-10: TN BS antenna pattern for 14 GHz</w:t>
      </w:r>
    </w:p>
    <w:p w14:paraId="2B745857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  <w:r w:rsidRPr="00823951">
        <w:rPr>
          <w:rFonts w:eastAsia="PMingLiU"/>
          <w:highlight w:val="green"/>
          <w:lang w:eastAsia="zh-TW"/>
        </w:rPr>
        <w:t>Agree to use TN BS antenna and beam forming pattern modelling in TS 38.92</w:t>
      </w:r>
      <w:r w:rsidRPr="00823951">
        <w:rPr>
          <w:highlight w:val="green"/>
          <w:lang w:val="en-US" w:eastAsia="zh-CN"/>
        </w:rPr>
        <w:t>2</w:t>
      </w:r>
      <w:r w:rsidRPr="00823951">
        <w:rPr>
          <w:rFonts w:eastAsia="PMingLiU"/>
          <w:highlight w:val="green"/>
          <w:lang w:eastAsia="zh-TW"/>
        </w:rPr>
        <w:t xml:space="preserve"> for 14GHz carrier frequency for Ku band coexistence study. For TN UE, the isotropic antenna model will be used as mentioned in TS 38.922.</w:t>
      </w:r>
    </w:p>
    <w:p w14:paraId="296DB9CE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717DD027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 xml:space="preserve">Sub-topic 2-17: </w:t>
      </w:r>
      <w:r w:rsidRPr="00823951">
        <w:rPr>
          <w:rFonts w:ascii="Times New Roman" w:eastAsia="PMingLiU" w:hAnsi="Times New Roman"/>
          <w:b/>
          <w:bCs/>
          <w:sz w:val="20"/>
          <w:lang w:val="en-US" w:eastAsia="zh-TW"/>
        </w:rPr>
        <w:t>VSAT max Tx power</w:t>
      </w:r>
    </w:p>
    <w:p w14:paraId="02A74A7A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>Based on sub-topic 2-4, the agreement is 50 W for GSO and 10 W for NGSO.</w:t>
      </w:r>
    </w:p>
    <w:p w14:paraId="66E0E9C8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47EB2D99" w14:textId="77777777" w:rsidR="00823951" w:rsidRPr="00823951" w:rsidRDefault="00823951" w:rsidP="00B811AC">
      <w:pPr>
        <w:rPr>
          <w:lang w:val="en-US" w:eastAsia="x-none"/>
        </w:rPr>
      </w:pPr>
    </w:p>
    <w:p w14:paraId="112EE33F" w14:textId="3F17455B" w:rsidR="008F3020" w:rsidRDefault="008F3020" w:rsidP="008F3020">
      <w:pPr>
        <w:jc w:val="both"/>
        <w:rPr>
          <w:lang w:eastAsia="zh-CN"/>
        </w:rPr>
      </w:pPr>
      <w:r>
        <w:rPr>
          <w:lang w:val="en-US" w:eastAsia="zh-CN"/>
        </w:rPr>
        <w:t>T</w:t>
      </w:r>
      <w:r w:rsidRPr="00D70926">
        <w:rPr>
          <w:lang w:eastAsia="zh-CN"/>
        </w:rPr>
        <w:t>he following agreements have be</w:t>
      </w:r>
      <w:r>
        <w:rPr>
          <w:lang w:eastAsia="zh-CN"/>
        </w:rPr>
        <w:t>en made at the previous RAN4#114 meeting</w:t>
      </w:r>
      <w:r>
        <w:rPr>
          <w:b/>
          <w:lang w:eastAsia="zh-CN"/>
        </w:rPr>
        <w:t xml:space="preserve"> (see Way Forward [114][313</w:t>
      </w:r>
      <w:r w:rsidRPr="00823951">
        <w:rPr>
          <w:b/>
          <w:lang w:eastAsia="zh-CN"/>
        </w:rPr>
        <w:t xml:space="preserve">] NR_NTN_Ku_Band_General, </w:t>
      </w:r>
      <w:r>
        <w:rPr>
          <w:b/>
          <w:bCs/>
          <w:lang w:eastAsia="zh-CN"/>
        </w:rPr>
        <w:t>R4-2502290</w:t>
      </w:r>
      <w:r w:rsidRPr="00823951">
        <w:rPr>
          <w:b/>
          <w:bCs/>
          <w:lang w:eastAsia="zh-CN"/>
        </w:rPr>
        <w:t>, Eutelsat Group)</w:t>
      </w:r>
      <w:r w:rsidR="0071003B">
        <w:rPr>
          <w:b/>
          <w:bCs/>
          <w:lang w:eastAsia="zh-CN"/>
        </w:rPr>
        <w:t xml:space="preserve">, </w:t>
      </w:r>
      <w:r w:rsidR="0071003B" w:rsidRPr="0071003B">
        <w:rPr>
          <w:b/>
          <w:bCs/>
          <w:highlight w:val="green"/>
          <w:lang w:eastAsia="zh-CN"/>
        </w:rPr>
        <w:t>with the following agreements</w:t>
      </w:r>
      <w:r>
        <w:rPr>
          <w:lang w:eastAsia="zh-CN"/>
        </w:rPr>
        <w:t xml:space="preserve"> :</w:t>
      </w:r>
    </w:p>
    <w:p w14:paraId="4F3824D1" w14:textId="77777777" w:rsidR="0071003B" w:rsidRDefault="0071003B" w:rsidP="0071003B">
      <w:pPr>
        <w:jc w:val="both"/>
        <w:rPr>
          <w:b/>
          <w:bCs/>
          <w:lang w:val="en-US" w:eastAsia="zh-CN"/>
        </w:rPr>
      </w:pPr>
    </w:p>
    <w:p w14:paraId="5B5EBBDB" w14:textId="05C41A78" w:rsidR="0071003B" w:rsidRPr="0071003B" w:rsidRDefault="0071003B" w:rsidP="0071003B">
      <w:pPr>
        <w:jc w:val="both"/>
        <w:rPr>
          <w:b/>
          <w:bCs/>
          <w:lang w:val="en-US" w:eastAsia="zh-CN"/>
        </w:rPr>
      </w:pPr>
      <w:r w:rsidRPr="0071003B">
        <w:rPr>
          <w:b/>
          <w:bCs/>
          <w:lang w:val="en-US" w:eastAsia="zh-CN"/>
        </w:rPr>
        <w:t>Sub-topic 1-1: Approval of the new work plan</w:t>
      </w:r>
    </w:p>
    <w:p w14:paraId="5C599980" w14:textId="77777777" w:rsidR="0071003B" w:rsidRPr="0071003B" w:rsidRDefault="0071003B" w:rsidP="0071003B">
      <w:pPr>
        <w:jc w:val="both"/>
        <w:rPr>
          <w:lang w:val="en-US" w:eastAsia="zh-CN"/>
        </w:rPr>
      </w:pPr>
      <w:r w:rsidRPr="0071003B">
        <w:rPr>
          <w:lang w:val="en-US" w:eastAsia="zh-CN"/>
        </w:rPr>
        <w:t>Agree Proposal 1 from Intelsat in R4-2500434: Approve the proposed updated Work Plan proposed in Section 2.5</w:t>
      </w:r>
      <w:r w:rsidRPr="0071003B">
        <w:rPr>
          <w:b/>
          <w:bCs/>
          <w:lang w:val="en-US" w:eastAsia="zh-CN"/>
        </w:rPr>
        <w:t>.</w:t>
      </w:r>
    </w:p>
    <w:p w14:paraId="7462A547" w14:textId="77777777" w:rsidR="0071003B" w:rsidRPr="0071003B" w:rsidRDefault="0071003B" w:rsidP="0071003B">
      <w:pPr>
        <w:jc w:val="both"/>
        <w:rPr>
          <w:b/>
          <w:bCs/>
          <w:lang w:val="en-US" w:eastAsia="zh-CN"/>
        </w:rPr>
      </w:pPr>
    </w:p>
    <w:p w14:paraId="076B9693" w14:textId="77777777" w:rsidR="0071003B" w:rsidRPr="0071003B" w:rsidRDefault="0071003B" w:rsidP="0071003B">
      <w:pPr>
        <w:jc w:val="both"/>
        <w:rPr>
          <w:b/>
          <w:bCs/>
          <w:lang w:val="en-US" w:eastAsia="zh-CN"/>
        </w:rPr>
      </w:pPr>
      <w:r w:rsidRPr="0071003B">
        <w:rPr>
          <w:b/>
          <w:bCs/>
          <w:lang w:val="en-US" w:eastAsia="zh-CN"/>
        </w:rPr>
        <w:t>Sub-topic 1-2: Definition of extended FR1-NTN and FR2-NTN frequency ranges</w:t>
      </w:r>
    </w:p>
    <w:p w14:paraId="457C2998" w14:textId="77777777" w:rsidR="0071003B" w:rsidRPr="0071003B" w:rsidRDefault="0071003B" w:rsidP="0071003B">
      <w:pPr>
        <w:jc w:val="center"/>
        <w:rPr>
          <w:b/>
          <w:lang w:val="zh-CN" w:eastAsia="zh-CN"/>
        </w:rPr>
      </w:pPr>
      <w:r w:rsidRPr="0071003B">
        <w:rPr>
          <w:b/>
          <w:lang w:val="zh-CN" w:eastAsia="zh-CN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6"/>
        <w:gridCol w:w="4905"/>
      </w:tblGrid>
      <w:tr w:rsidR="0071003B" w:rsidRPr="0071003B" w14:paraId="0AAD36A2" w14:textId="77777777" w:rsidTr="005A554D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547BCB" w14:textId="77777777" w:rsidR="0071003B" w:rsidRPr="0071003B" w:rsidRDefault="0071003B" w:rsidP="0071003B">
            <w:pPr>
              <w:jc w:val="both"/>
              <w:rPr>
                <w:b/>
                <w:lang w:val="zh-CN" w:eastAsia="zh-CN"/>
              </w:rPr>
            </w:pPr>
            <w:r w:rsidRPr="0071003B">
              <w:rPr>
                <w:b/>
                <w:lang w:val="zh-CN" w:eastAsia="zh-CN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0F1DF0D8" w14:textId="77777777" w:rsidR="0071003B" w:rsidRPr="0071003B" w:rsidRDefault="0071003B" w:rsidP="0071003B">
            <w:pPr>
              <w:jc w:val="both"/>
              <w:rPr>
                <w:b/>
                <w:lang w:val="zh-CN" w:eastAsia="zh-CN"/>
              </w:rPr>
            </w:pPr>
            <w:r w:rsidRPr="0071003B">
              <w:rPr>
                <w:b/>
                <w:lang w:val="zh-CN" w:eastAsia="zh-CN"/>
              </w:rPr>
              <w:t xml:space="preserve">Corresponding frequency range </w:t>
            </w:r>
          </w:p>
        </w:tc>
      </w:tr>
      <w:tr w:rsidR="0071003B" w:rsidRPr="0071003B" w14:paraId="278746B6" w14:textId="77777777" w:rsidTr="005A554D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15A61E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val="zh-CN" w:eastAsia="zh-CN"/>
              </w:rPr>
              <w:t>FR1-NTN</w:t>
            </w:r>
            <w:r w:rsidRPr="0071003B">
              <w:rPr>
                <w:vertAlign w:val="superscript"/>
                <w:lang w:val="zh-CN" w:eastAsia="zh-CN"/>
              </w:rPr>
              <w:t xml:space="preserve"> </w:t>
            </w:r>
            <w:r w:rsidRPr="0071003B">
              <w:rPr>
                <w:lang w:val="zh-CN" w:eastAsia="zh-CN"/>
              </w:rPr>
              <w:t>(Note 1)</w:t>
            </w:r>
          </w:p>
        </w:tc>
        <w:tc>
          <w:tcPr>
            <w:tcW w:w="4884" w:type="dxa"/>
            <w:shd w:val="clear" w:color="auto" w:fill="auto"/>
          </w:tcPr>
          <w:p w14:paraId="03928865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val="zh-CN" w:eastAsia="zh-CN"/>
              </w:rPr>
              <w:t xml:space="preserve">410 MHz – </w:t>
            </w:r>
            <w:r w:rsidRPr="0071003B">
              <w:rPr>
                <w:lang w:eastAsia="zh-CN"/>
              </w:rPr>
              <w:t>14500</w:t>
            </w:r>
            <w:r w:rsidRPr="0071003B">
              <w:rPr>
                <w:lang w:val="zh-CN" w:eastAsia="zh-CN"/>
              </w:rPr>
              <w:t xml:space="preserve"> MHz</w:t>
            </w:r>
          </w:p>
        </w:tc>
      </w:tr>
      <w:tr w:rsidR="0071003B" w:rsidRPr="0071003B" w14:paraId="7DCFC18D" w14:textId="77777777" w:rsidTr="005A554D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B07A8E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val="zh-CN" w:eastAsia="zh-CN"/>
              </w:rPr>
              <w:lastRenderedPageBreak/>
              <w:t>FR2-NTN</w:t>
            </w:r>
            <w:r w:rsidRPr="0071003B">
              <w:rPr>
                <w:vertAlign w:val="superscript"/>
                <w:lang w:val="zh-CN" w:eastAsia="zh-CN"/>
              </w:rPr>
              <w:t xml:space="preserve"> </w:t>
            </w:r>
            <w:r w:rsidRPr="0071003B">
              <w:rPr>
                <w:lang w:val="zh-CN" w:eastAsia="zh-CN"/>
              </w:rPr>
              <w:t>(Note 2)</w:t>
            </w:r>
          </w:p>
        </w:tc>
        <w:tc>
          <w:tcPr>
            <w:tcW w:w="4884" w:type="dxa"/>
            <w:shd w:val="clear" w:color="auto" w:fill="auto"/>
          </w:tcPr>
          <w:p w14:paraId="0C5A432D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eastAsia="zh-CN"/>
              </w:rPr>
              <w:t>10700</w:t>
            </w:r>
            <w:r w:rsidRPr="0071003B">
              <w:rPr>
                <w:lang w:val="zh-CN" w:eastAsia="zh-CN"/>
              </w:rPr>
              <w:t> MHz – 30000 MHz</w:t>
            </w:r>
          </w:p>
        </w:tc>
      </w:tr>
      <w:tr w:rsidR="0071003B" w:rsidRPr="0071003B" w14:paraId="4A227BEC" w14:textId="77777777" w:rsidTr="005A554D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264144DF" w14:textId="77777777" w:rsidR="0071003B" w:rsidRPr="0071003B" w:rsidRDefault="0071003B" w:rsidP="0071003B">
            <w:pPr>
              <w:jc w:val="both"/>
              <w:rPr>
                <w:lang w:val="en-US" w:eastAsia="zh-CN"/>
              </w:rPr>
            </w:pPr>
            <w:r w:rsidRPr="0071003B">
              <w:rPr>
                <w:lang w:val="en-US" w:eastAsia="zh-CN"/>
              </w:rPr>
              <w:t>NOTE 1:</w:t>
            </w:r>
            <w:r w:rsidRPr="0071003B">
              <w:rPr>
                <w:lang w:val="zh-CN" w:eastAsia="zh-CN"/>
              </w:rPr>
              <w:tab/>
            </w:r>
            <w:r w:rsidRPr="0071003B">
              <w:rPr>
                <w:lang w:val="en-US" w:eastAsia="zh-CN"/>
              </w:rPr>
              <w:t>NTN bands within this frequency range are regarded as a FR1 band when references from other specifications.</w:t>
            </w:r>
          </w:p>
          <w:p w14:paraId="30FBE239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val="en-US" w:eastAsia="zh-CN"/>
              </w:rPr>
              <w:t>NOTE 2:</w:t>
            </w:r>
            <w:r w:rsidRPr="0071003B">
              <w:rPr>
                <w:lang w:val="zh-CN" w:eastAsia="zh-CN"/>
              </w:rPr>
              <w:tab/>
            </w:r>
            <w:r w:rsidRPr="0071003B">
              <w:rPr>
                <w:lang w:val="en-US" w:eastAsia="zh-CN"/>
              </w:rPr>
              <w:t>NTN bands within this frequency range are regarded as a FR2 band when references from other specifications.</w:t>
            </w:r>
          </w:p>
        </w:tc>
      </w:tr>
    </w:tbl>
    <w:p w14:paraId="27F8F70F" w14:textId="77777777" w:rsidR="0071003B" w:rsidRPr="0071003B" w:rsidRDefault="0071003B" w:rsidP="0071003B">
      <w:pPr>
        <w:jc w:val="both"/>
        <w:rPr>
          <w:b/>
          <w:bCs/>
          <w:lang w:val="en-US" w:eastAsia="zh-CN"/>
        </w:rPr>
      </w:pPr>
    </w:p>
    <w:p w14:paraId="152ACAA0" w14:textId="77777777" w:rsidR="0071003B" w:rsidRPr="0071003B" w:rsidRDefault="0071003B" w:rsidP="0071003B">
      <w:pPr>
        <w:jc w:val="both"/>
        <w:rPr>
          <w:b/>
          <w:bCs/>
          <w:lang w:val="en-US" w:eastAsia="zh-CN"/>
        </w:rPr>
      </w:pPr>
      <w:r w:rsidRPr="0071003B">
        <w:rPr>
          <w:b/>
          <w:bCs/>
          <w:lang w:val="en-US" w:eastAsia="zh-CN"/>
        </w:rPr>
        <w:t>Sub-topic 1-3: Ku bands definition</w:t>
      </w:r>
    </w:p>
    <w:p w14:paraId="25AC1D3D" w14:textId="77777777" w:rsidR="0071003B" w:rsidRPr="0071003B" w:rsidRDefault="0071003B" w:rsidP="0071003B">
      <w:pPr>
        <w:jc w:val="center"/>
        <w:rPr>
          <w:b/>
          <w:lang w:val="zh-CN" w:eastAsia="zh-CN"/>
        </w:rPr>
      </w:pPr>
      <w:r w:rsidRPr="0071003B">
        <w:rPr>
          <w:b/>
          <w:lang w:val="zh-CN" w:eastAsia="zh-CN"/>
        </w:rPr>
        <w:t xml:space="preserve">Table 5.2.3-1: </w:t>
      </w:r>
      <w:r w:rsidRPr="0071003B">
        <w:rPr>
          <w:b/>
          <w:lang w:val="en-US" w:eastAsia="zh-CN"/>
        </w:rPr>
        <w:t>S</w:t>
      </w:r>
      <w:r w:rsidRPr="0071003B">
        <w:rPr>
          <w:rFonts w:hint="eastAsia"/>
          <w:b/>
          <w:lang w:val="en-US" w:eastAsia="zh-CN"/>
        </w:rPr>
        <w:t>atellite</w:t>
      </w:r>
      <w:r w:rsidRPr="0071003B">
        <w:rPr>
          <w:b/>
          <w:lang w:val="zh-CN" w:eastAsia="zh-CN"/>
        </w:rPr>
        <w:t xml:space="preserve"> </w:t>
      </w:r>
      <w:r w:rsidRPr="0071003B">
        <w:rPr>
          <w:b/>
          <w:i/>
          <w:lang w:val="zh-CN" w:eastAsia="zh-CN"/>
        </w:rPr>
        <w:t>operating bands</w:t>
      </w:r>
      <w:r w:rsidRPr="0071003B">
        <w:rPr>
          <w:b/>
          <w:lang w:val="zh-CN" w:eastAsia="zh-CN"/>
        </w:rPr>
        <w:t xml:space="preserve"> in FR2-NTN</w:t>
      </w:r>
    </w:p>
    <w:tbl>
      <w:tblPr>
        <w:tblStyle w:val="Grilledutableau"/>
        <w:tblW w:w="4121" w:type="pct"/>
        <w:tblInd w:w="988" w:type="dxa"/>
        <w:tblLook w:val="04A0" w:firstRow="1" w:lastRow="0" w:firstColumn="1" w:lastColumn="0" w:noHBand="0" w:noVBand="1"/>
      </w:tblPr>
      <w:tblGrid>
        <w:gridCol w:w="1561"/>
        <w:gridCol w:w="2811"/>
        <w:gridCol w:w="3124"/>
        <w:gridCol w:w="1249"/>
      </w:tblGrid>
      <w:tr w:rsidR="0071003B" w:rsidRPr="0071003B" w14:paraId="52E20C58" w14:textId="77777777" w:rsidTr="005A554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114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C6E3" w14:textId="77777777" w:rsidR="0071003B" w:rsidRPr="0071003B" w:rsidRDefault="0071003B" w:rsidP="0071003B">
            <w:pPr>
              <w:jc w:val="both"/>
              <w:rPr>
                <w:b/>
                <w:lang w:val="zh-CN" w:eastAsia="zh-CN"/>
              </w:rPr>
            </w:pPr>
            <w:r w:rsidRPr="0071003B">
              <w:rPr>
                <w:b/>
                <w:lang w:val="zh-CN" w:eastAsia="zh-CN"/>
              </w:rPr>
              <w:t>Uplink (UL) operating band</w:t>
            </w:r>
            <w:r w:rsidRPr="0071003B">
              <w:rPr>
                <w:b/>
                <w:lang w:val="zh-CN" w:eastAsia="zh-CN"/>
              </w:rPr>
              <w:br/>
            </w:r>
            <w:r w:rsidRPr="0071003B">
              <w:rPr>
                <w:b/>
                <w:lang w:val="en-US" w:eastAsia="zh-CN"/>
              </w:rPr>
              <w:t>SAN</w:t>
            </w:r>
            <w:r w:rsidRPr="0071003B">
              <w:rPr>
                <w:b/>
                <w:lang w:val="zh-CN" w:eastAsia="zh-CN"/>
              </w:rPr>
              <w:t xml:space="preserve"> receive / UE transmit</w:t>
            </w:r>
          </w:p>
          <w:p w14:paraId="6AE8DE82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F</w:t>
            </w:r>
            <w:r w:rsidRPr="0071003B">
              <w:rPr>
                <w:b/>
                <w:vertAlign w:val="subscript"/>
                <w:lang w:val="zh-CN" w:eastAsia="zh-CN"/>
              </w:rPr>
              <w:t>UL,low</w:t>
            </w:r>
            <w:r w:rsidRPr="0071003B">
              <w:rPr>
                <w:b/>
                <w:lang w:val="zh-CN" w:eastAsia="zh-CN"/>
              </w:rPr>
              <w:t xml:space="preserve">   –  F</w:t>
            </w:r>
            <w:r w:rsidRPr="0071003B">
              <w:rPr>
                <w:b/>
                <w:vertAlign w:val="subscript"/>
                <w:lang w:val="zh-CN" w:eastAsia="zh-CN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1EBC" w14:textId="77777777" w:rsidR="0071003B" w:rsidRPr="0071003B" w:rsidRDefault="0071003B" w:rsidP="0071003B">
            <w:pPr>
              <w:jc w:val="both"/>
              <w:rPr>
                <w:b/>
                <w:lang w:val="zh-CN" w:eastAsia="zh-CN"/>
              </w:rPr>
            </w:pPr>
            <w:r w:rsidRPr="0071003B">
              <w:rPr>
                <w:b/>
                <w:lang w:val="zh-CN" w:eastAsia="zh-CN"/>
              </w:rPr>
              <w:t>Downlink (DL) operating band</w:t>
            </w:r>
            <w:r w:rsidRPr="0071003B">
              <w:rPr>
                <w:b/>
                <w:lang w:val="zh-CN" w:eastAsia="zh-CN"/>
              </w:rPr>
              <w:br/>
            </w:r>
            <w:r w:rsidRPr="0071003B">
              <w:rPr>
                <w:b/>
                <w:lang w:val="en-US" w:eastAsia="zh-CN"/>
              </w:rPr>
              <w:t>SAN</w:t>
            </w:r>
            <w:r w:rsidRPr="0071003B">
              <w:rPr>
                <w:b/>
                <w:lang w:val="zh-CN" w:eastAsia="zh-CN"/>
              </w:rPr>
              <w:t xml:space="preserve"> transmit / UE receive</w:t>
            </w:r>
          </w:p>
          <w:p w14:paraId="4680CF5D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F</w:t>
            </w:r>
            <w:r w:rsidRPr="0071003B">
              <w:rPr>
                <w:b/>
                <w:vertAlign w:val="subscript"/>
                <w:lang w:val="zh-CN" w:eastAsia="zh-CN"/>
              </w:rPr>
              <w:t>DL,low</w:t>
            </w:r>
            <w:r w:rsidRPr="0071003B">
              <w:rPr>
                <w:b/>
                <w:lang w:val="zh-CN" w:eastAsia="zh-CN"/>
              </w:rPr>
              <w:t xml:space="preserve">   –  F</w:t>
            </w:r>
            <w:r w:rsidRPr="0071003B">
              <w:rPr>
                <w:b/>
                <w:vertAlign w:val="subscript"/>
                <w:lang w:val="zh-CN" w:eastAsia="zh-CN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E0D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Duplex mode</w:t>
            </w:r>
          </w:p>
        </w:tc>
      </w:tr>
      <w:tr w:rsidR="0071003B" w:rsidRPr="0071003B" w14:paraId="53013315" w14:textId="77777777" w:rsidTr="005A554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5AB8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n509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1B03" w14:textId="77777777" w:rsidR="0071003B" w:rsidRPr="0071003B" w:rsidRDefault="0071003B" w:rsidP="0071003B">
            <w:pPr>
              <w:jc w:val="both"/>
              <w:rPr>
                <w:lang w:val="en-US" w:eastAsia="zh-CN"/>
              </w:rPr>
            </w:pPr>
            <w:r w:rsidRPr="0071003B">
              <w:rPr>
                <w:lang w:val="en-US" w:eastAsia="zh-CN"/>
              </w:rPr>
              <w:t>140</w:t>
            </w:r>
            <w:r w:rsidRPr="0071003B">
              <w:rPr>
                <w:lang w:val="sv-SE" w:eastAsia="zh-CN"/>
              </w:rPr>
              <w:t xml:space="preserve">00 MHz - </w:t>
            </w:r>
            <w:r w:rsidRPr="0071003B">
              <w:rPr>
                <w:lang w:val="en-US" w:eastAsia="zh-CN"/>
              </w:rPr>
              <w:t>145</w:t>
            </w:r>
            <w:r w:rsidRPr="0071003B">
              <w:rPr>
                <w:lang w:val="sv-SE" w:eastAsia="zh-CN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1796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1</w:t>
            </w:r>
            <w:r w:rsidRPr="0071003B">
              <w:rPr>
                <w:lang w:val="en-US" w:eastAsia="zh-CN"/>
              </w:rPr>
              <w:t>07</w:t>
            </w:r>
            <w:r w:rsidRPr="0071003B">
              <w:rPr>
                <w:lang w:val="sv-SE" w:eastAsia="zh-CN"/>
              </w:rPr>
              <w:t xml:space="preserve">00 MHz – </w:t>
            </w:r>
            <w:r w:rsidRPr="0071003B">
              <w:rPr>
                <w:lang w:val="en-US" w:eastAsia="zh-CN"/>
              </w:rPr>
              <w:t>1275</w:t>
            </w:r>
            <w:r w:rsidRPr="0071003B">
              <w:rPr>
                <w:lang w:val="sv-SE" w:eastAsia="zh-CN"/>
              </w:rPr>
              <w:t>0</w:t>
            </w:r>
            <w:r w:rsidRPr="0071003B">
              <w:rPr>
                <w:vertAlign w:val="superscript"/>
                <w:lang w:val="sv-SE" w:eastAsia="zh-CN"/>
              </w:rPr>
              <w:t>4</w:t>
            </w:r>
            <w:r w:rsidRPr="0071003B">
              <w:rPr>
                <w:lang w:val="sv-SE" w:eastAsia="zh-CN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2A2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FDD</w:t>
            </w:r>
          </w:p>
        </w:tc>
      </w:tr>
      <w:tr w:rsidR="0071003B" w:rsidRPr="0071003B" w14:paraId="211F0627" w14:textId="77777777" w:rsidTr="005A554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B7C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n508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1299" w14:textId="77777777" w:rsidR="0071003B" w:rsidRPr="0071003B" w:rsidRDefault="0071003B" w:rsidP="0071003B">
            <w:pPr>
              <w:jc w:val="both"/>
              <w:rPr>
                <w:lang w:val="en-US" w:eastAsia="zh-CN"/>
              </w:rPr>
            </w:pPr>
            <w:r w:rsidRPr="0071003B">
              <w:rPr>
                <w:lang w:val="en-US" w:eastAsia="zh-CN"/>
              </w:rPr>
              <w:t>13750</w:t>
            </w:r>
            <w:r w:rsidRPr="0071003B">
              <w:rPr>
                <w:lang w:val="sv-SE" w:eastAsia="zh-CN"/>
              </w:rPr>
              <w:t xml:space="preserve"> MHz - </w:t>
            </w:r>
            <w:r w:rsidRPr="0071003B">
              <w:rPr>
                <w:lang w:val="en-US" w:eastAsia="zh-CN"/>
              </w:rPr>
              <w:t>140</w:t>
            </w:r>
            <w:r w:rsidRPr="0071003B">
              <w:rPr>
                <w:lang w:val="sv-SE" w:eastAsia="zh-CN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6FD7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1</w:t>
            </w:r>
            <w:r w:rsidRPr="0071003B">
              <w:rPr>
                <w:lang w:val="en-US" w:eastAsia="zh-CN"/>
              </w:rPr>
              <w:t>07</w:t>
            </w:r>
            <w:r w:rsidRPr="0071003B">
              <w:rPr>
                <w:lang w:val="sv-SE" w:eastAsia="zh-CN"/>
              </w:rPr>
              <w:t xml:space="preserve">00 MHz – </w:t>
            </w:r>
            <w:r w:rsidRPr="0071003B">
              <w:rPr>
                <w:lang w:val="en-US" w:eastAsia="zh-CN"/>
              </w:rPr>
              <w:t>1275</w:t>
            </w:r>
            <w:r w:rsidRPr="0071003B">
              <w:rPr>
                <w:lang w:val="sv-SE" w:eastAsia="zh-CN"/>
              </w:rPr>
              <w:t>0</w:t>
            </w:r>
            <w:r w:rsidRPr="0071003B">
              <w:rPr>
                <w:vertAlign w:val="superscript"/>
                <w:lang w:val="sv-SE" w:eastAsia="zh-CN"/>
              </w:rPr>
              <w:t>4</w:t>
            </w:r>
            <w:r w:rsidRPr="0071003B">
              <w:rPr>
                <w:lang w:val="sv-SE" w:eastAsia="zh-CN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97A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FDD</w:t>
            </w:r>
          </w:p>
        </w:tc>
      </w:tr>
      <w:tr w:rsidR="0071003B" w:rsidRPr="0071003B" w14:paraId="177E1BE3" w14:textId="77777777" w:rsidTr="005A554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CEEC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val="zh-CN" w:eastAsia="zh-CN"/>
              </w:rPr>
              <w:t>NOTE 4:</w:t>
            </w:r>
            <w:r w:rsidRPr="0071003B">
              <w:rPr>
                <w:lang w:val="zh-CN" w:eastAsia="zh-CN"/>
              </w:rPr>
              <w:tab/>
              <w:t>For the US, the downlink is limited to 10700 – 12200 MHz for Mobile VSAT.</w:t>
            </w:r>
            <w:r w:rsidRPr="0071003B">
              <w:rPr>
                <w:rFonts w:hint="eastAsia"/>
                <w:lang w:val="zh-CN" w:eastAsia="zh-CN"/>
              </w:rPr>
              <w:t>.</w:t>
            </w:r>
          </w:p>
        </w:tc>
      </w:tr>
    </w:tbl>
    <w:p w14:paraId="5C00995F" w14:textId="77777777" w:rsidR="0071003B" w:rsidRPr="0071003B" w:rsidRDefault="0071003B" w:rsidP="0071003B">
      <w:pPr>
        <w:jc w:val="both"/>
        <w:rPr>
          <w:lang w:val="en-US" w:eastAsia="zh-CN"/>
        </w:rPr>
      </w:pPr>
    </w:p>
    <w:p w14:paraId="1E08BD69" w14:textId="77777777" w:rsidR="0071003B" w:rsidRPr="0071003B" w:rsidRDefault="0071003B" w:rsidP="0071003B">
      <w:pPr>
        <w:jc w:val="center"/>
        <w:rPr>
          <w:b/>
          <w:lang w:val="zh-CN" w:eastAsia="zh-CN"/>
        </w:rPr>
      </w:pPr>
      <w:r w:rsidRPr="0071003B">
        <w:rPr>
          <w:b/>
          <w:lang w:val="zh-CN" w:eastAsia="zh-CN"/>
        </w:rPr>
        <w:t xml:space="preserve">Table 5.2.3-2: </w:t>
      </w:r>
      <w:r w:rsidRPr="0071003B">
        <w:rPr>
          <w:b/>
          <w:lang w:val="en-US" w:eastAsia="zh-CN"/>
        </w:rPr>
        <w:t>S</w:t>
      </w:r>
      <w:r w:rsidRPr="0071003B">
        <w:rPr>
          <w:rFonts w:hint="eastAsia"/>
          <w:b/>
          <w:lang w:val="en-US" w:eastAsia="zh-CN"/>
        </w:rPr>
        <w:t>atellite</w:t>
      </w:r>
      <w:r w:rsidRPr="0071003B">
        <w:rPr>
          <w:b/>
          <w:lang w:val="zh-CN" w:eastAsia="zh-CN"/>
        </w:rPr>
        <w:t xml:space="preserve"> </w:t>
      </w:r>
      <w:r w:rsidRPr="0071003B">
        <w:rPr>
          <w:b/>
          <w:i/>
          <w:lang w:val="zh-CN" w:eastAsia="zh-CN"/>
        </w:rPr>
        <w:t>operating bands</w:t>
      </w:r>
      <w:r w:rsidRPr="0071003B">
        <w:rPr>
          <w:b/>
          <w:lang w:val="zh-CN" w:eastAsia="zh-CN"/>
        </w:rPr>
        <w:t xml:space="preserve"> in FR1-NTN</w:t>
      </w:r>
    </w:p>
    <w:tbl>
      <w:tblPr>
        <w:tblStyle w:val="Grilledutableau"/>
        <w:tblW w:w="4121" w:type="pct"/>
        <w:tblInd w:w="988" w:type="dxa"/>
        <w:tblLook w:val="04A0" w:firstRow="1" w:lastRow="0" w:firstColumn="1" w:lastColumn="0" w:noHBand="0" w:noVBand="1"/>
      </w:tblPr>
      <w:tblGrid>
        <w:gridCol w:w="1561"/>
        <w:gridCol w:w="2811"/>
        <w:gridCol w:w="3124"/>
        <w:gridCol w:w="1249"/>
      </w:tblGrid>
      <w:tr w:rsidR="0071003B" w:rsidRPr="0071003B" w14:paraId="3E48CC42" w14:textId="77777777" w:rsidTr="005A554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E33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830" w14:textId="77777777" w:rsidR="0071003B" w:rsidRPr="0071003B" w:rsidRDefault="0071003B" w:rsidP="0071003B">
            <w:pPr>
              <w:jc w:val="both"/>
              <w:rPr>
                <w:b/>
                <w:lang w:val="zh-CN" w:eastAsia="zh-CN"/>
              </w:rPr>
            </w:pPr>
            <w:r w:rsidRPr="0071003B">
              <w:rPr>
                <w:b/>
                <w:lang w:val="zh-CN" w:eastAsia="zh-CN"/>
              </w:rPr>
              <w:t>Uplink (UL) operating band</w:t>
            </w:r>
            <w:r w:rsidRPr="0071003B">
              <w:rPr>
                <w:b/>
                <w:lang w:val="zh-CN" w:eastAsia="zh-CN"/>
              </w:rPr>
              <w:br/>
            </w:r>
            <w:r w:rsidRPr="0071003B">
              <w:rPr>
                <w:b/>
                <w:lang w:val="en-US" w:eastAsia="zh-CN"/>
              </w:rPr>
              <w:t>SAN</w:t>
            </w:r>
            <w:r w:rsidRPr="0071003B">
              <w:rPr>
                <w:b/>
                <w:lang w:val="zh-CN" w:eastAsia="zh-CN"/>
              </w:rPr>
              <w:t xml:space="preserve"> receive / UE transmit</w:t>
            </w:r>
          </w:p>
          <w:p w14:paraId="403C653A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F</w:t>
            </w:r>
            <w:r w:rsidRPr="0071003B">
              <w:rPr>
                <w:b/>
                <w:vertAlign w:val="subscript"/>
                <w:lang w:val="zh-CN" w:eastAsia="zh-CN"/>
              </w:rPr>
              <w:t>UL,low</w:t>
            </w:r>
            <w:r w:rsidRPr="0071003B">
              <w:rPr>
                <w:b/>
                <w:lang w:val="zh-CN" w:eastAsia="zh-CN"/>
              </w:rPr>
              <w:t xml:space="preserve">   –  F</w:t>
            </w:r>
            <w:r w:rsidRPr="0071003B">
              <w:rPr>
                <w:b/>
                <w:vertAlign w:val="subscript"/>
                <w:lang w:val="zh-CN" w:eastAsia="zh-CN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91A" w14:textId="77777777" w:rsidR="0071003B" w:rsidRPr="0071003B" w:rsidRDefault="0071003B" w:rsidP="0071003B">
            <w:pPr>
              <w:jc w:val="both"/>
              <w:rPr>
                <w:b/>
                <w:lang w:val="zh-CN" w:eastAsia="zh-CN"/>
              </w:rPr>
            </w:pPr>
            <w:r w:rsidRPr="0071003B">
              <w:rPr>
                <w:b/>
                <w:lang w:val="zh-CN" w:eastAsia="zh-CN"/>
              </w:rPr>
              <w:t>Downlink (DL) operating band</w:t>
            </w:r>
            <w:r w:rsidRPr="0071003B">
              <w:rPr>
                <w:b/>
                <w:lang w:val="zh-CN" w:eastAsia="zh-CN"/>
              </w:rPr>
              <w:br/>
            </w:r>
            <w:r w:rsidRPr="0071003B">
              <w:rPr>
                <w:b/>
                <w:lang w:val="en-US" w:eastAsia="zh-CN"/>
              </w:rPr>
              <w:t>SAN</w:t>
            </w:r>
            <w:r w:rsidRPr="0071003B">
              <w:rPr>
                <w:b/>
                <w:lang w:val="zh-CN" w:eastAsia="zh-CN"/>
              </w:rPr>
              <w:t xml:space="preserve"> transmit / UE receive</w:t>
            </w:r>
          </w:p>
          <w:p w14:paraId="02A9ABC8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F</w:t>
            </w:r>
            <w:r w:rsidRPr="0071003B">
              <w:rPr>
                <w:b/>
                <w:vertAlign w:val="subscript"/>
                <w:lang w:val="zh-CN" w:eastAsia="zh-CN"/>
              </w:rPr>
              <w:t>DL,low</w:t>
            </w:r>
            <w:r w:rsidRPr="0071003B">
              <w:rPr>
                <w:b/>
                <w:lang w:val="zh-CN" w:eastAsia="zh-CN"/>
              </w:rPr>
              <w:t xml:space="preserve">   –  F</w:t>
            </w:r>
            <w:r w:rsidRPr="0071003B">
              <w:rPr>
                <w:b/>
                <w:vertAlign w:val="subscript"/>
                <w:lang w:val="zh-CN" w:eastAsia="zh-CN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942" w14:textId="77777777" w:rsidR="0071003B" w:rsidRPr="0071003B" w:rsidRDefault="0071003B" w:rsidP="0071003B">
            <w:pPr>
              <w:jc w:val="both"/>
              <w:rPr>
                <w:b/>
                <w:bCs/>
                <w:lang w:val="sv-SE" w:eastAsia="zh-CN"/>
              </w:rPr>
            </w:pPr>
            <w:r w:rsidRPr="0071003B">
              <w:rPr>
                <w:b/>
                <w:lang w:val="zh-CN" w:eastAsia="zh-CN"/>
              </w:rPr>
              <w:t>Duplex mode</w:t>
            </w:r>
          </w:p>
        </w:tc>
      </w:tr>
      <w:tr w:rsidR="0071003B" w:rsidRPr="0071003B" w14:paraId="060F00FD" w14:textId="77777777" w:rsidTr="005A554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E44F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n248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667E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en-US" w:eastAsia="zh-CN"/>
              </w:rPr>
              <w:t>140</w:t>
            </w:r>
            <w:r w:rsidRPr="0071003B">
              <w:rPr>
                <w:lang w:val="sv-SE" w:eastAsia="zh-CN"/>
              </w:rPr>
              <w:t xml:space="preserve">00 MHz - </w:t>
            </w:r>
            <w:r w:rsidRPr="0071003B">
              <w:rPr>
                <w:lang w:val="en-US" w:eastAsia="zh-CN"/>
              </w:rPr>
              <w:t>145</w:t>
            </w:r>
            <w:r w:rsidRPr="0071003B">
              <w:rPr>
                <w:lang w:val="sv-SE" w:eastAsia="zh-CN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C7AB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1</w:t>
            </w:r>
            <w:r w:rsidRPr="0071003B">
              <w:rPr>
                <w:lang w:val="en-US" w:eastAsia="zh-CN"/>
              </w:rPr>
              <w:t>07</w:t>
            </w:r>
            <w:r w:rsidRPr="0071003B">
              <w:rPr>
                <w:lang w:val="sv-SE" w:eastAsia="zh-CN"/>
              </w:rPr>
              <w:t xml:space="preserve">00 MHz – </w:t>
            </w:r>
            <w:r w:rsidRPr="0071003B">
              <w:rPr>
                <w:lang w:val="en-US" w:eastAsia="zh-CN"/>
              </w:rPr>
              <w:t>1275</w:t>
            </w:r>
            <w:r w:rsidRPr="0071003B">
              <w:rPr>
                <w:lang w:val="sv-SE" w:eastAsia="zh-CN"/>
              </w:rPr>
              <w:t>0</w:t>
            </w:r>
            <w:r w:rsidRPr="0071003B">
              <w:rPr>
                <w:vertAlign w:val="superscript"/>
                <w:lang w:val="sv-SE" w:eastAsia="zh-CN"/>
              </w:rPr>
              <w:t>1</w:t>
            </w:r>
            <w:r w:rsidRPr="0071003B">
              <w:rPr>
                <w:lang w:val="sv-SE" w:eastAsia="zh-CN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112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FDD</w:t>
            </w:r>
          </w:p>
        </w:tc>
      </w:tr>
      <w:tr w:rsidR="0071003B" w:rsidRPr="0071003B" w14:paraId="585B9A48" w14:textId="77777777" w:rsidTr="005A554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E66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n247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3347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en-US" w:eastAsia="zh-CN"/>
              </w:rPr>
              <w:t>13750</w:t>
            </w:r>
            <w:r w:rsidRPr="0071003B">
              <w:rPr>
                <w:lang w:val="sv-SE" w:eastAsia="zh-CN"/>
              </w:rPr>
              <w:t xml:space="preserve"> MHz - </w:t>
            </w:r>
            <w:r w:rsidRPr="0071003B">
              <w:rPr>
                <w:lang w:val="en-US" w:eastAsia="zh-CN"/>
              </w:rPr>
              <w:t>140</w:t>
            </w:r>
            <w:r w:rsidRPr="0071003B">
              <w:rPr>
                <w:lang w:val="sv-SE" w:eastAsia="zh-CN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1BCA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1</w:t>
            </w:r>
            <w:r w:rsidRPr="0071003B">
              <w:rPr>
                <w:lang w:val="en-US" w:eastAsia="zh-CN"/>
              </w:rPr>
              <w:t>07</w:t>
            </w:r>
            <w:r w:rsidRPr="0071003B">
              <w:rPr>
                <w:lang w:val="sv-SE" w:eastAsia="zh-CN"/>
              </w:rPr>
              <w:t xml:space="preserve">00 MHz – </w:t>
            </w:r>
            <w:r w:rsidRPr="0071003B">
              <w:rPr>
                <w:lang w:val="en-US" w:eastAsia="zh-CN"/>
              </w:rPr>
              <w:t>1275</w:t>
            </w:r>
            <w:r w:rsidRPr="0071003B">
              <w:rPr>
                <w:lang w:val="sv-SE" w:eastAsia="zh-CN"/>
              </w:rPr>
              <w:t>0</w:t>
            </w:r>
            <w:r w:rsidRPr="0071003B">
              <w:rPr>
                <w:vertAlign w:val="superscript"/>
                <w:lang w:val="sv-SE" w:eastAsia="zh-CN"/>
              </w:rPr>
              <w:t>1</w:t>
            </w:r>
            <w:r w:rsidRPr="0071003B">
              <w:rPr>
                <w:lang w:val="sv-SE" w:eastAsia="zh-CN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490" w14:textId="77777777" w:rsidR="0071003B" w:rsidRPr="0071003B" w:rsidRDefault="0071003B" w:rsidP="0071003B">
            <w:pPr>
              <w:jc w:val="both"/>
              <w:rPr>
                <w:lang w:val="sv-SE" w:eastAsia="zh-CN"/>
              </w:rPr>
            </w:pPr>
            <w:r w:rsidRPr="0071003B">
              <w:rPr>
                <w:lang w:val="sv-SE" w:eastAsia="zh-CN"/>
              </w:rPr>
              <w:t>FDD</w:t>
            </w:r>
          </w:p>
        </w:tc>
      </w:tr>
      <w:tr w:rsidR="0071003B" w:rsidRPr="0071003B" w14:paraId="5FB539F9" w14:textId="77777777" w:rsidTr="005A554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B16B" w14:textId="77777777" w:rsidR="0071003B" w:rsidRPr="0071003B" w:rsidRDefault="0071003B" w:rsidP="0071003B">
            <w:pPr>
              <w:jc w:val="both"/>
              <w:rPr>
                <w:lang w:val="zh-CN" w:eastAsia="zh-CN"/>
              </w:rPr>
            </w:pPr>
            <w:r w:rsidRPr="0071003B">
              <w:rPr>
                <w:lang w:val="zh-CN" w:eastAsia="zh-CN"/>
              </w:rPr>
              <w:t>NOTE 1:</w:t>
            </w:r>
            <w:r w:rsidRPr="0071003B">
              <w:rPr>
                <w:lang w:val="zh-CN" w:eastAsia="zh-CN"/>
              </w:rPr>
              <w:tab/>
              <w:t>For the US, the downlink is limited to 10700 – 12200 MHz for Mobile VSAT.</w:t>
            </w:r>
            <w:r w:rsidRPr="0071003B">
              <w:rPr>
                <w:rFonts w:hint="eastAsia"/>
                <w:lang w:val="zh-CN" w:eastAsia="zh-CN"/>
              </w:rPr>
              <w:t>.</w:t>
            </w:r>
          </w:p>
        </w:tc>
      </w:tr>
    </w:tbl>
    <w:p w14:paraId="6B50240F" w14:textId="19BADAB1" w:rsidR="00B811AC" w:rsidRDefault="00B811AC" w:rsidP="00D842A6">
      <w:pPr>
        <w:rPr>
          <w:lang w:eastAsia="x-none"/>
        </w:rPr>
      </w:pPr>
    </w:p>
    <w:p w14:paraId="1905D906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>Sub-topic 2-1: Baseline simulation assumptions</w:t>
      </w:r>
    </w:p>
    <w:p w14:paraId="10636837" w14:textId="77777777" w:rsidR="0071003B" w:rsidRPr="0071003B" w:rsidRDefault="0071003B" w:rsidP="0071003B">
      <w:pPr>
        <w:rPr>
          <w:lang w:val="en-US" w:eastAsia="x-none"/>
        </w:rPr>
      </w:pPr>
      <w:r w:rsidRPr="0071003B">
        <w:rPr>
          <w:lang w:val="en-US" w:eastAsia="x-none"/>
        </w:rPr>
        <w:t>In order to coordinate the simulation assumptions, a Tdoc containing the aggregate agreements from all the WF will be maintained. For this meeting that will be in R4-2502315 which will be noted.</w:t>
      </w:r>
    </w:p>
    <w:p w14:paraId="50A1BFD3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>Sub-topic 2-3: BS TN antenna pattern</w:t>
      </w:r>
    </w:p>
    <w:p w14:paraId="6848E42E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Agree Proposal 1 from Ericsson in R4-2501398: RAN4 to use TN BS antenna parameters of 7125 to 8400 MHz from TR 38.922 Table 5.4.1.2-1 for 11 GHz assumptions.</w:t>
      </w:r>
    </w:p>
    <w:p w14:paraId="4F66B371" w14:textId="77777777" w:rsidR="0071003B" w:rsidRPr="0071003B" w:rsidRDefault="0071003B" w:rsidP="0071003B">
      <w:pPr>
        <w:rPr>
          <w:iCs/>
          <w:lang w:eastAsia="x-none"/>
        </w:rPr>
      </w:pPr>
    </w:p>
    <w:p w14:paraId="31FEE41F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>Sub-topic 2-6: Tx power control model</w:t>
      </w:r>
    </w:p>
    <w:p w14:paraId="1A824C96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Agree Proposal 8 from Xiaomi in R4-2500637: It is proposed to reuse transmission power control model in the clause 6.2.6 of TR38.863.</w:t>
      </w:r>
    </w:p>
    <w:p w14:paraId="13C0C95F" w14:textId="77777777" w:rsidR="0071003B" w:rsidRPr="0071003B" w:rsidRDefault="0071003B" w:rsidP="0071003B">
      <w:pPr>
        <w:rPr>
          <w:iCs/>
          <w:lang w:eastAsia="x-none"/>
        </w:rPr>
      </w:pPr>
    </w:p>
    <w:p w14:paraId="65FA01CC" w14:textId="77777777" w:rsidR="0071003B" w:rsidRPr="0071003B" w:rsidRDefault="0071003B" w:rsidP="0071003B">
      <w:pPr>
        <w:rPr>
          <w:b/>
          <w:lang w:val="en-US" w:eastAsia="x-none"/>
        </w:rPr>
      </w:pPr>
      <w:r w:rsidRPr="0071003B">
        <w:rPr>
          <w:b/>
          <w:lang w:val="en-US" w:eastAsia="x-none"/>
        </w:rPr>
        <w:t>Sub-topic 2-7: Rx power control model</w:t>
      </w:r>
    </w:p>
    <w:p w14:paraId="4323E978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Proposal 9 from Xiaomi in R4-2500637: It is proposed to reuse Received power model in the clause 6.2.7 of TR38.863.</w:t>
      </w:r>
    </w:p>
    <w:p w14:paraId="53C06BD2" w14:textId="58EB7E24" w:rsidR="0071003B" w:rsidRDefault="0071003B" w:rsidP="0071003B">
      <w:pPr>
        <w:rPr>
          <w:iCs/>
          <w:lang w:eastAsia="x-none"/>
        </w:rPr>
      </w:pPr>
    </w:p>
    <w:p w14:paraId="5D530B82" w14:textId="77777777" w:rsidR="0071003B" w:rsidRPr="0071003B" w:rsidRDefault="0071003B" w:rsidP="0071003B">
      <w:pPr>
        <w:rPr>
          <w:iCs/>
          <w:lang w:eastAsia="x-none"/>
        </w:rPr>
      </w:pPr>
    </w:p>
    <w:p w14:paraId="17F53F38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lastRenderedPageBreak/>
        <w:t xml:space="preserve">Sub-topic 2-8: </w:t>
      </w:r>
      <w:r w:rsidRPr="0071003B">
        <w:rPr>
          <w:b/>
          <w:bCs/>
          <w:iCs/>
          <w:lang w:val="en-US" w:eastAsia="x-none"/>
        </w:rPr>
        <w:t>Performance metrics</w:t>
      </w:r>
    </w:p>
    <w:p w14:paraId="3686F859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Agree Proposal 10 from Xiaomi in R4-2500637: It is proposed to reuse Performance metric in the clause 6.2.8 of TR38.863.</w:t>
      </w:r>
    </w:p>
    <w:p w14:paraId="5296DF5D" w14:textId="58CEBA60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 xml:space="preserve">Sub-topic 2-9: </w:t>
      </w:r>
      <w:r w:rsidRPr="0071003B">
        <w:rPr>
          <w:b/>
          <w:bCs/>
          <w:iCs/>
          <w:lang w:val="en-US" w:eastAsia="x-none"/>
        </w:rPr>
        <w:t>Throughput SNR mapping</w:t>
      </w:r>
    </w:p>
    <w:p w14:paraId="0103DB04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Proposal 11 from Xiaomi in R4-2500637: It is proposed to reuse Throughput ~ SNR mapping model in the clause 6.2.9 of TR38.863.</w:t>
      </w:r>
    </w:p>
    <w:p w14:paraId="0BF5CEF8" w14:textId="77777777" w:rsidR="0071003B" w:rsidRPr="0071003B" w:rsidRDefault="0071003B" w:rsidP="0071003B">
      <w:pPr>
        <w:rPr>
          <w:iCs/>
          <w:lang w:eastAsia="x-none"/>
        </w:rPr>
      </w:pPr>
    </w:p>
    <w:p w14:paraId="7011C181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 xml:space="preserve">Sub-topic 2-10: </w:t>
      </w:r>
      <w:r w:rsidRPr="0071003B">
        <w:rPr>
          <w:b/>
          <w:bCs/>
          <w:iCs/>
          <w:lang w:val="en-US" w:eastAsia="x-none"/>
        </w:rPr>
        <w:t>Conducted power per antenna element</w:t>
      </w:r>
    </w:p>
    <w:p w14:paraId="74396D28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Agree to specify conducted power per antenna port but the figure is dependent on the decisions on EIRP made in the NTN Ku-band UE RF discussions.</w:t>
      </w:r>
    </w:p>
    <w:p w14:paraId="5A1D805B" w14:textId="77777777" w:rsidR="0071003B" w:rsidRPr="0071003B" w:rsidRDefault="0071003B" w:rsidP="0071003B">
      <w:pPr>
        <w:rPr>
          <w:iCs/>
          <w:lang w:eastAsia="x-none"/>
        </w:rPr>
      </w:pPr>
    </w:p>
    <w:p w14:paraId="38D20165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 xml:space="preserve">Sub-topic 2-12: </w:t>
      </w:r>
      <w:r w:rsidRPr="0071003B">
        <w:rPr>
          <w:b/>
          <w:bCs/>
          <w:iCs/>
          <w:lang w:val="en-US" w:eastAsia="x-none"/>
        </w:rPr>
        <w:t>Co-existence study scope</w:t>
      </w:r>
    </w:p>
    <w:p w14:paraId="6B8C4D77" w14:textId="77777777" w:rsidR="0071003B" w:rsidRPr="0071003B" w:rsidRDefault="0071003B" w:rsidP="0071003B">
      <w:pPr>
        <w:rPr>
          <w:iCs/>
          <w:lang w:eastAsia="x-none"/>
        </w:rPr>
      </w:pPr>
      <w:r w:rsidRPr="0071003B">
        <w:rPr>
          <w:iCs/>
          <w:lang w:eastAsia="x-none"/>
        </w:rPr>
        <w:t>Agree Proposal 2 from Ericsson in R4-2501398 assuming that A-ESIM and M-ESIM shall be shut down when approaching land: RAN4 to confirm the scope of the co-existence evaluation based only on L-ESIM.</w:t>
      </w:r>
    </w:p>
    <w:p w14:paraId="30647CB6" w14:textId="3A1C9276" w:rsidR="0071003B" w:rsidRDefault="0071003B" w:rsidP="00D842A6">
      <w:pPr>
        <w:rPr>
          <w:lang w:eastAsia="x-none"/>
        </w:rPr>
      </w:pPr>
    </w:p>
    <w:p w14:paraId="6062C96F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>Sub-topic 3-6: FR1-NTN ARFCN definitions</w:t>
      </w:r>
    </w:p>
    <w:p w14:paraId="48D68C2D" w14:textId="77777777" w:rsidR="0071003B" w:rsidRPr="0071003B" w:rsidRDefault="0071003B" w:rsidP="0071003B">
      <w:pPr>
        <w:jc w:val="center"/>
        <w:rPr>
          <w:b/>
          <w:lang w:val="zh-CN" w:eastAsia="x-none"/>
        </w:rPr>
      </w:pPr>
      <w:r w:rsidRPr="0071003B">
        <w:rPr>
          <w:b/>
          <w:lang w:val="zh-CN" w:eastAsia="x-none"/>
        </w:rPr>
        <w:t>Table 5.4.2.3-1: Applicable NR-ARFCN per operating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71003B" w:rsidRPr="0071003B" w14:paraId="12AAFEB6" w14:textId="77777777" w:rsidTr="005A554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86EB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NTN satellite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C6C7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ΔF</w:t>
            </w:r>
            <w:r w:rsidRPr="0071003B">
              <w:rPr>
                <w:b/>
                <w:vertAlign w:val="subscript"/>
                <w:lang w:val="zh-CN" w:eastAsia="x-none"/>
              </w:rPr>
              <w:t>Raster</w:t>
            </w:r>
          </w:p>
          <w:p w14:paraId="29B69F3B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(kHz)</w:t>
            </w:r>
            <w:r w:rsidRPr="0071003B">
              <w:rPr>
                <w:b/>
                <w:vertAlign w:val="subscript"/>
                <w:lang w:val="zh-CN" w:eastAsia="x-none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533A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Uplink</w:t>
            </w:r>
          </w:p>
          <w:p w14:paraId="5A10CC22" w14:textId="77777777" w:rsidR="0071003B" w:rsidRPr="0071003B" w:rsidRDefault="0071003B" w:rsidP="0071003B">
            <w:pPr>
              <w:rPr>
                <w:b/>
                <w:vertAlign w:val="subscript"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Range of N</w:t>
            </w:r>
            <w:r w:rsidRPr="0071003B">
              <w:rPr>
                <w:b/>
                <w:vertAlign w:val="subscript"/>
                <w:lang w:val="zh-CN" w:eastAsia="x-none"/>
              </w:rPr>
              <w:t>REF</w:t>
            </w:r>
          </w:p>
          <w:p w14:paraId="51741C0D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078B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Downlink</w:t>
            </w:r>
          </w:p>
          <w:p w14:paraId="34DF641F" w14:textId="77777777" w:rsidR="0071003B" w:rsidRPr="0071003B" w:rsidRDefault="0071003B" w:rsidP="0071003B">
            <w:pPr>
              <w:rPr>
                <w:b/>
                <w:vertAlign w:val="subscript"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Range of N</w:t>
            </w:r>
            <w:r w:rsidRPr="0071003B">
              <w:rPr>
                <w:b/>
                <w:vertAlign w:val="subscript"/>
                <w:lang w:val="zh-CN" w:eastAsia="x-none"/>
              </w:rPr>
              <w:t>REF</w:t>
            </w:r>
          </w:p>
          <w:p w14:paraId="7910C037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(First – &lt;Step size&gt; – Last)</w:t>
            </w:r>
          </w:p>
        </w:tc>
      </w:tr>
      <w:tr w:rsidR="0071003B" w:rsidRPr="0071003B" w14:paraId="73534D99" w14:textId="77777777" w:rsidTr="005A554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1FE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val="zh-CN" w:eastAsia="x-none"/>
              </w:rPr>
              <w:t>n2</w:t>
            </w:r>
            <w:r w:rsidRPr="0071003B">
              <w:rPr>
                <w:lang w:eastAsia="x-none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7C0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EFB7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1333334 – &lt;2&gt; – 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00F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1113334 – &lt;2&gt; – 1250000</w:t>
            </w:r>
          </w:p>
        </w:tc>
      </w:tr>
      <w:tr w:rsidR="0071003B" w:rsidRPr="0071003B" w14:paraId="39ABD184" w14:textId="77777777" w:rsidTr="005A554D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1BA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val="zh-CN" w:eastAsia="x-none"/>
              </w:rPr>
              <w:t>n2</w:t>
            </w:r>
            <w:r w:rsidRPr="0071003B">
              <w:rPr>
                <w:lang w:eastAsia="x-none"/>
              </w:rPr>
              <w:t>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32E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A28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1316668 – &lt;2&gt; – 1333332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9054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1113334 – &lt;2&gt; – 1250000</w:t>
            </w:r>
          </w:p>
        </w:tc>
      </w:tr>
    </w:tbl>
    <w:p w14:paraId="0F91771E" w14:textId="77777777" w:rsidR="0071003B" w:rsidRPr="0071003B" w:rsidRDefault="0071003B" w:rsidP="0071003B">
      <w:pPr>
        <w:rPr>
          <w:bCs/>
          <w:lang w:val="en-US" w:eastAsia="x-none"/>
        </w:rPr>
      </w:pPr>
    </w:p>
    <w:p w14:paraId="5A937C49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>Sub-topic 3-7: FR2-NTN ARFCN definitions</w:t>
      </w:r>
    </w:p>
    <w:p w14:paraId="6713D3CF" w14:textId="77777777" w:rsidR="0071003B" w:rsidRPr="0071003B" w:rsidRDefault="0071003B" w:rsidP="0071003B">
      <w:pPr>
        <w:jc w:val="center"/>
        <w:rPr>
          <w:b/>
          <w:lang w:val="zh-CN" w:eastAsia="x-none"/>
        </w:rPr>
      </w:pPr>
      <w:r w:rsidRPr="0071003B">
        <w:rPr>
          <w:b/>
          <w:lang w:val="zh-CN" w:eastAsia="x-none"/>
        </w:rPr>
        <w:t xml:space="preserve">Table 5.4.2.3-3: Applicable NR-ARFCN per </w:t>
      </w:r>
      <w:r w:rsidRPr="0071003B">
        <w:rPr>
          <w:b/>
          <w:iCs/>
          <w:lang w:val="zh-CN" w:eastAsia="x-none"/>
        </w:rPr>
        <w:t>operating band</w:t>
      </w:r>
      <w:r w:rsidRPr="0071003B">
        <w:rPr>
          <w:b/>
          <w:lang w:val="zh-CN" w:eastAsia="x-none"/>
        </w:rPr>
        <w:t xml:space="preserve"> in FR2-NTN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71003B" w:rsidRPr="0071003B" w14:paraId="2173D42E" w14:textId="77777777" w:rsidTr="005A554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D7D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SAN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6D2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ΔF</w:t>
            </w:r>
            <w:r w:rsidRPr="0071003B">
              <w:rPr>
                <w:b/>
                <w:vertAlign w:val="subscript"/>
                <w:lang w:val="zh-CN" w:eastAsia="x-none"/>
              </w:rPr>
              <w:t>Raster</w:t>
            </w:r>
          </w:p>
          <w:p w14:paraId="66B9A493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934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Uplink</w:t>
            </w:r>
          </w:p>
          <w:p w14:paraId="3B615F1F" w14:textId="77777777" w:rsidR="0071003B" w:rsidRPr="0071003B" w:rsidRDefault="0071003B" w:rsidP="0071003B">
            <w:pPr>
              <w:rPr>
                <w:b/>
                <w:vertAlign w:val="subscript"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range of N</w:t>
            </w:r>
            <w:r w:rsidRPr="0071003B">
              <w:rPr>
                <w:b/>
                <w:vertAlign w:val="subscript"/>
                <w:lang w:val="zh-CN" w:eastAsia="x-none"/>
              </w:rPr>
              <w:t>REF</w:t>
            </w:r>
          </w:p>
          <w:p w14:paraId="218AEC39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16E1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Downlink</w:t>
            </w:r>
          </w:p>
          <w:p w14:paraId="179B9D38" w14:textId="77777777" w:rsidR="0071003B" w:rsidRPr="0071003B" w:rsidRDefault="0071003B" w:rsidP="0071003B">
            <w:pPr>
              <w:rPr>
                <w:b/>
                <w:vertAlign w:val="subscript"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range of N</w:t>
            </w:r>
            <w:r w:rsidRPr="0071003B">
              <w:rPr>
                <w:b/>
                <w:vertAlign w:val="subscript"/>
                <w:lang w:val="zh-CN" w:eastAsia="x-none"/>
              </w:rPr>
              <w:t>REF</w:t>
            </w:r>
          </w:p>
          <w:p w14:paraId="47EB1AE6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(First – &lt;Step size&gt; – Last)</w:t>
            </w:r>
          </w:p>
        </w:tc>
      </w:tr>
      <w:tr w:rsidR="0071003B" w:rsidRPr="0071003B" w14:paraId="146CFA72" w14:textId="77777777" w:rsidTr="005A554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E64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n509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2FAF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212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1333336 – &lt;8&gt; – 1366664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C9AE" w14:textId="77777777" w:rsidR="0071003B" w:rsidRPr="0071003B" w:rsidRDefault="0071003B" w:rsidP="0071003B">
            <w:pPr>
              <w:rPr>
                <w:lang w:val="en-US" w:eastAsia="x-none"/>
              </w:rPr>
            </w:pPr>
            <w:r w:rsidRPr="0071003B">
              <w:rPr>
                <w:lang w:val="en-US" w:eastAsia="x-none"/>
              </w:rPr>
              <w:t>1113336 – &lt;8&gt; – 1250000</w:t>
            </w:r>
          </w:p>
        </w:tc>
      </w:tr>
      <w:tr w:rsidR="0071003B" w:rsidRPr="0071003B" w14:paraId="468CDC90" w14:textId="77777777" w:rsidTr="005A554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9FE9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n508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5D5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490" w14:textId="77777777" w:rsidR="0071003B" w:rsidRPr="0071003B" w:rsidRDefault="0071003B" w:rsidP="0071003B">
            <w:pPr>
              <w:rPr>
                <w:lang w:val="en-US" w:eastAsia="x-none"/>
              </w:rPr>
            </w:pPr>
            <w:r w:rsidRPr="0071003B">
              <w:rPr>
                <w:lang w:eastAsia="x-none"/>
              </w:rPr>
              <w:t>1316672 – &lt;8&gt; – 1333328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5FA4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eastAsia="x-none"/>
              </w:rPr>
              <w:t>1113336 – &lt;8&gt; – 1250000</w:t>
            </w:r>
          </w:p>
        </w:tc>
      </w:tr>
    </w:tbl>
    <w:p w14:paraId="5389F8C3" w14:textId="36D2C6E0" w:rsidR="0071003B" w:rsidRPr="0071003B" w:rsidRDefault="0071003B" w:rsidP="0071003B">
      <w:pPr>
        <w:rPr>
          <w:bCs/>
          <w:lang w:val="en-US" w:eastAsia="x-none"/>
        </w:rPr>
      </w:pPr>
    </w:p>
    <w:p w14:paraId="14F37FF6" w14:textId="77777777" w:rsidR="0071003B" w:rsidRPr="0071003B" w:rsidRDefault="0071003B" w:rsidP="0071003B">
      <w:pPr>
        <w:rPr>
          <w:b/>
          <w:lang w:val="en-US" w:eastAsia="x-none"/>
        </w:rPr>
      </w:pPr>
      <w:r w:rsidRPr="0071003B">
        <w:rPr>
          <w:b/>
          <w:lang w:val="en-US" w:eastAsia="x-none"/>
        </w:rPr>
        <w:t>Sub-topic 3-8: FR1-NTN GSCN definitions</w:t>
      </w:r>
    </w:p>
    <w:p w14:paraId="5C80B245" w14:textId="77777777" w:rsidR="0071003B" w:rsidRPr="0071003B" w:rsidRDefault="0071003B" w:rsidP="0071003B">
      <w:pPr>
        <w:jc w:val="center"/>
        <w:rPr>
          <w:b/>
          <w:lang w:val="zh-CN" w:eastAsia="x-none"/>
        </w:rPr>
      </w:pPr>
      <w:r w:rsidRPr="0071003B">
        <w:rPr>
          <w:b/>
          <w:lang w:val="zh-CN" w:eastAsia="x-none"/>
        </w:rPr>
        <w:t>Table 5.4.3.3-1: Applicable SS raster entries per operating band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71003B" w:rsidRPr="0071003B" w14:paraId="3D085519" w14:textId="77777777" w:rsidTr="005A554D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D9DB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NTN satellite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89C3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EA90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SS Block pattern</w:t>
            </w:r>
            <w:r w:rsidRPr="0071003B">
              <w:rPr>
                <w:b/>
                <w:vertAlign w:val="superscript"/>
                <w:lang w:val="zh-CN" w:eastAsia="x-none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5F4C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Range of GSCN</w:t>
            </w:r>
          </w:p>
          <w:p w14:paraId="290196F1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(First – &lt;Step size&gt; – Last)</w:t>
            </w:r>
          </w:p>
        </w:tc>
      </w:tr>
      <w:tr w:rsidR="0071003B" w:rsidRPr="0071003B" w14:paraId="5E336DE8" w14:textId="77777777" w:rsidTr="005A554D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B566BE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val="zh-CN" w:eastAsia="x-none"/>
              </w:rPr>
              <w:t>n2</w:t>
            </w:r>
            <w:r w:rsidRPr="0071003B">
              <w:rPr>
                <w:lang w:eastAsia="x-none"/>
              </w:rPr>
              <w:t>48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583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9F2A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C94C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eastAsia="x-none"/>
              </w:rPr>
              <w:t>12850 – &lt;1&gt; – 14266</w:t>
            </w:r>
          </w:p>
        </w:tc>
      </w:tr>
      <w:tr w:rsidR="0071003B" w:rsidRPr="0071003B" w14:paraId="7FA42E5A" w14:textId="77777777" w:rsidTr="005A554D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0C3C83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val="zh-CN" w:eastAsia="x-none"/>
              </w:rPr>
              <w:t>n2</w:t>
            </w:r>
            <w:r w:rsidRPr="0071003B">
              <w:rPr>
                <w:lang w:eastAsia="x-none"/>
              </w:rPr>
              <w:t>47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89F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7F7E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58B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eastAsia="x-none"/>
              </w:rPr>
              <w:t>12850 – &lt;1&gt; – 14266</w:t>
            </w:r>
          </w:p>
        </w:tc>
      </w:tr>
    </w:tbl>
    <w:p w14:paraId="22033414" w14:textId="0DD0E100" w:rsidR="0071003B" w:rsidRPr="0071003B" w:rsidRDefault="0071003B" w:rsidP="0071003B">
      <w:pPr>
        <w:rPr>
          <w:b/>
          <w:lang w:val="en-US" w:eastAsia="x-none"/>
        </w:rPr>
      </w:pPr>
      <w:r w:rsidRPr="0071003B">
        <w:rPr>
          <w:b/>
          <w:lang w:val="en-US" w:eastAsia="x-none"/>
        </w:rPr>
        <w:lastRenderedPageBreak/>
        <w:t>Sub-topic 3-9: FR2-NTN GSCN definitions</w:t>
      </w:r>
    </w:p>
    <w:p w14:paraId="6FF1B5FC" w14:textId="77777777" w:rsidR="0071003B" w:rsidRPr="0071003B" w:rsidRDefault="0071003B" w:rsidP="0071003B">
      <w:pPr>
        <w:jc w:val="center"/>
        <w:rPr>
          <w:b/>
          <w:lang w:val="zh-CN" w:eastAsia="x-none"/>
        </w:rPr>
      </w:pPr>
      <w:r w:rsidRPr="0071003B">
        <w:rPr>
          <w:b/>
          <w:lang w:val="zh-CN" w:eastAsia="x-none"/>
        </w:rPr>
        <w:t xml:space="preserve">Table 5.4.3.3-2: Applicable SS raster entries per </w:t>
      </w:r>
      <w:r w:rsidRPr="0071003B">
        <w:rPr>
          <w:b/>
          <w:iCs/>
          <w:lang w:val="zh-CN" w:eastAsia="x-none"/>
        </w:rPr>
        <w:t>operating band</w:t>
      </w:r>
      <w:r w:rsidRPr="0071003B">
        <w:rPr>
          <w:b/>
          <w:lang w:val="zh-CN" w:eastAsia="x-none"/>
        </w:rPr>
        <w:t xml:space="preserve"> (FR2-NTN)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71003B" w:rsidRPr="0071003B" w14:paraId="2108F894" w14:textId="77777777" w:rsidTr="005A554D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2C5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SAN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A88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1BC" w14:textId="77777777" w:rsidR="0071003B" w:rsidRPr="0071003B" w:rsidRDefault="0071003B" w:rsidP="0071003B">
            <w:pPr>
              <w:rPr>
                <w:b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SS Block pattern</w:t>
            </w:r>
            <w:r w:rsidRPr="0071003B">
              <w:rPr>
                <w:b/>
                <w:lang w:val="zh-CN" w:eastAsia="x-none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0C93" w14:textId="77777777" w:rsidR="0071003B" w:rsidRPr="0071003B" w:rsidRDefault="0071003B" w:rsidP="0071003B">
            <w:pPr>
              <w:rPr>
                <w:b/>
                <w:vertAlign w:val="subscript"/>
                <w:lang w:val="zh-CN" w:eastAsia="x-none"/>
              </w:rPr>
            </w:pPr>
            <w:r w:rsidRPr="0071003B">
              <w:rPr>
                <w:b/>
                <w:lang w:val="zh-CN" w:eastAsia="x-none"/>
              </w:rPr>
              <w:t>Range of GSCN</w:t>
            </w:r>
          </w:p>
          <w:p w14:paraId="0FBB5718" w14:textId="77777777" w:rsidR="0071003B" w:rsidRPr="0071003B" w:rsidRDefault="0071003B" w:rsidP="0071003B">
            <w:pPr>
              <w:rPr>
                <w:b/>
                <w:lang w:val="en-US" w:eastAsia="x-none"/>
              </w:rPr>
            </w:pPr>
            <w:r w:rsidRPr="0071003B">
              <w:rPr>
                <w:b/>
                <w:lang w:val="zh-CN" w:eastAsia="x-none"/>
              </w:rPr>
              <w:t>(First – &lt;Step size&gt; – Last)</w:t>
            </w:r>
          </w:p>
        </w:tc>
      </w:tr>
      <w:tr w:rsidR="0071003B" w:rsidRPr="0071003B" w14:paraId="5D51C27A" w14:textId="77777777" w:rsidTr="005A554D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CD4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3C4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7EB1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39FF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eastAsia="x-none"/>
              </w:rPr>
              <w:t>12864 – &lt;12&gt; – 14256</w:t>
            </w:r>
          </w:p>
        </w:tc>
      </w:tr>
      <w:tr w:rsidR="0071003B" w:rsidRPr="0071003B" w14:paraId="3206EAB2" w14:textId="77777777" w:rsidTr="005A554D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02B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2009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DEE0" w14:textId="77777777" w:rsidR="0071003B" w:rsidRPr="0071003B" w:rsidRDefault="0071003B" w:rsidP="0071003B">
            <w:pPr>
              <w:rPr>
                <w:lang w:val="zh-CN" w:eastAsia="x-none"/>
              </w:rPr>
            </w:pPr>
            <w:r w:rsidRPr="0071003B">
              <w:rPr>
                <w:lang w:val="zh-CN" w:eastAsia="x-none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68B" w14:textId="77777777" w:rsidR="0071003B" w:rsidRPr="0071003B" w:rsidRDefault="0071003B" w:rsidP="0071003B">
            <w:pPr>
              <w:rPr>
                <w:lang w:eastAsia="x-none"/>
              </w:rPr>
            </w:pPr>
            <w:r w:rsidRPr="0071003B">
              <w:rPr>
                <w:lang w:eastAsia="x-none"/>
              </w:rPr>
              <w:t>12864 – &lt;12&gt; – 14256</w:t>
            </w:r>
          </w:p>
        </w:tc>
      </w:tr>
    </w:tbl>
    <w:p w14:paraId="4E6681F9" w14:textId="77777777" w:rsidR="0071003B" w:rsidRPr="0071003B" w:rsidRDefault="0071003B" w:rsidP="0071003B">
      <w:pPr>
        <w:rPr>
          <w:lang w:eastAsia="x-none"/>
        </w:rPr>
      </w:pPr>
    </w:p>
    <w:p w14:paraId="4D951DD0" w14:textId="77777777" w:rsidR="0071003B" w:rsidRPr="0071003B" w:rsidRDefault="0071003B" w:rsidP="0071003B">
      <w:pPr>
        <w:rPr>
          <w:bCs/>
          <w:lang w:val="en-US" w:eastAsia="x-none"/>
        </w:rPr>
      </w:pPr>
    </w:p>
    <w:p w14:paraId="6CA58961" w14:textId="77777777" w:rsidR="0071003B" w:rsidRPr="0071003B" w:rsidRDefault="0071003B" w:rsidP="0071003B">
      <w:pPr>
        <w:rPr>
          <w:b/>
          <w:bCs/>
          <w:lang w:val="en-US" w:eastAsia="x-none"/>
        </w:rPr>
      </w:pPr>
      <w:r w:rsidRPr="0071003B">
        <w:rPr>
          <w:b/>
          <w:bCs/>
          <w:lang w:val="en-US" w:eastAsia="x-none"/>
        </w:rPr>
        <w:t>Sub-topic 3-10: Default Tx Rx frequency separation</w:t>
      </w:r>
    </w:p>
    <w:p w14:paraId="25943FC2" w14:textId="77777777" w:rsidR="0071003B" w:rsidRPr="0071003B" w:rsidRDefault="0071003B" w:rsidP="0071003B">
      <w:pPr>
        <w:rPr>
          <w:bCs/>
          <w:lang w:val="en-US" w:eastAsia="x-none"/>
        </w:rPr>
      </w:pPr>
      <w:r w:rsidRPr="0071003B">
        <w:rPr>
          <w:bCs/>
          <w:lang w:val="en-US" w:eastAsia="x-none"/>
        </w:rPr>
        <w:t>Agreement: Variable TX RX spacing is assumed, how it is specified is FFS.</w:t>
      </w:r>
    </w:p>
    <w:p w14:paraId="435EB025" w14:textId="77777777" w:rsidR="0071003B" w:rsidRPr="0071003B" w:rsidRDefault="0071003B" w:rsidP="0071003B">
      <w:pPr>
        <w:rPr>
          <w:bCs/>
          <w:lang w:val="en-US" w:eastAsia="x-none"/>
        </w:rPr>
      </w:pPr>
      <w:r w:rsidRPr="0071003B">
        <w:rPr>
          <w:bCs/>
          <w:lang w:val="en-US" w:eastAsia="x-none"/>
        </w:rPr>
        <w:t>Ka band FR2 did not specify Tx Rx separation due to the large separation but may need to specify for Ku with close separation.</w:t>
      </w:r>
    </w:p>
    <w:p w14:paraId="752B831E" w14:textId="71925567" w:rsidR="0071003B" w:rsidRPr="0071003B" w:rsidRDefault="0071003B" w:rsidP="00D842A6">
      <w:pPr>
        <w:rPr>
          <w:lang w:val="en-US" w:eastAsia="x-none"/>
        </w:rPr>
      </w:pPr>
    </w:p>
    <w:sectPr w:rsidR="0071003B" w:rsidRPr="0071003B" w:rsidSect="00B811AC">
      <w:footnotePr>
        <w:numRestart w:val="eachSect"/>
      </w:footnotePr>
      <w:pgSz w:w="11907" w:h="16840"/>
      <w:pgMar w:top="1134" w:right="567" w:bottom="1135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86162" w14:textId="77777777" w:rsidR="006B2D60" w:rsidRDefault="006B2D60">
      <w:pPr>
        <w:spacing w:after="0"/>
      </w:pPr>
      <w:r>
        <w:separator/>
      </w:r>
    </w:p>
  </w:endnote>
  <w:endnote w:type="continuationSeparator" w:id="0">
    <w:p w14:paraId="1E75A453" w14:textId="77777777" w:rsidR="006B2D60" w:rsidRDefault="006B2D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A2994" w14:textId="77777777" w:rsidR="006B2D60" w:rsidRDefault="006B2D60">
      <w:pPr>
        <w:spacing w:after="0"/>
      </w:pPr>
      <w:r>
        <w:separator/>
      </w:r>
    </w:p>
  </w:footnote>
  <w:footnote w:type="continuationSeparator" w:id="0">
    <w:p w14:paraId="37D06241" w14:textId="77777777" w:rsidR="006B2D60" w:rsidRDefault="006B2D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5.4pt;height:219pt" o:bullet="t">
        <v:imagedata r:id="rId1" o:title="art4A00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97509"/>
    <w:multiLevelType w:val="hybridMultilevel"/>
    <w:tmpl w:val="091256EA"/>
    <w:lvl w:ilvl="0" w:tplc="C0F2A13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2269503C"/>
    <w:multiLevelType w:val="hybridMultilevel"/>
    <w:tmpl w:val="2CDA1C66"/>
    <w:lvl w:ilvl="0" w:tplc="A85AF0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8279B"/>
    <w:multiLevelType w:val="hybridMultilevel"/>
    <w:tmpl w:val="0D2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A6FB0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01534DC"/>
    <w:multiLevelType w:val="hybridMultilevel"/>
    <w:tmpl w:val="10DE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C679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F0F32DD"/>
    <w:multiLevelType w:val="hybridMultilevel"/>
    <w:tmpl w:val="9EB2C1A8"/>
    <w:lvl w:ilvl="0" w:tplc="A942E188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6BB63C3"/>
    <w:multiLevelType w:val="hybridMultilevel"/>
    <w:tmpl w:val="DD361874"/>
    <w:lvl w:ilvl="0" w:tplc="44749A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845FD"/>
    <w:multiLevelType w:val="hybridMultilevel"/>
    <w:tmpl w:val="AB521E4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7341F"/>
    <w:multiLevelType w:val="hybridMultilevel"/>
    <w:tmpl w:val="0624FC12"/>
    <w:lvl w:ilvl="0" w:tplc="C92402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D5493"/>
    <w:multiLevelType w:val="hybridMultilevel"/>
    <w:tmpl w:val="C1F0BBC4"/>
    <w:lvl w:ilvl="0" w:tplc="DC8A506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28C7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8BB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9A4EA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C8975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6BD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8EB7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49FE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A86DE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7E00B9F"/>
    <w:multiLevelType w:val="hybridMultilevel"/>
    <w:tmpl w:val="8B34F30C"/>
    <w:lvl w:ilvl="0" w:tplc="CA9C81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21D61"/>
    <w:multiLevelType w:val="hybridMultilevel"/>
    <w:tmpl w:val="8B34F30C"/>
    <w:lvl w:ilvl="0" w:tplc="CA9C81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0"/>
  </w:num>
  <w:num w:numId="5">
    <w:abstractNumId w:val="14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6"/>
  </w:num>
  <w:num w:numId="10">
    <w:abstractNumId w:val="13"/>
  </w:num>
  <w:num w:numId="11">
    <w:abstractNumId w:val="12"/>
  </w:num>
  <w:num w:numId="12">
    <w:abstractNumId w:val="5"/>
  </w:num>
  <w:num w:numId="13">
    <w:abstractNumId w:val="9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7"/>
  </w:num>
  <w:num w:numId="30">
    <w:abstractNumId w:val="15"/>
  </w:num>
  <w:num w:numId="31">
    <w:abstractNumId w:val="7"/>
  </w:num>
  <w:num w:numId="32">
    <w:abstractNumId w:val="16"/>
  </w:num>
  <w:num w:numId="33">
    <w:abstractNumId w:val="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zh-CN" w:vendorID="64" w:dllVersion="131077" w:nlCheck="1" w:checkStyle="1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471CA"/>
    <w:rsid w:val="0005027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9AB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F7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4B0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A1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5F2B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14A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E2A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32C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A78C8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4D43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2EFA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633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37C87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614A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BE1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862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7BF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554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CB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6F36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09E"/>
    <w:rsid w:val="004521D3"/>
    <w:rsid w:val="0045290C"/>
    <w:rsid w:val="00452EFA"/>
    <w:rsid w:val="0045408C"/>
    <w:rsid w:val="00454651"/>
    <w:rsid w:val="0045472C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B5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3AC"/>
    <w:rsid w:val="00557448"/>
    <w:rsid w:val="00560097"/>
    <w:rsid w:val="0056015F"/>
    <w:rsid w:val="00560474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5B7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5BEF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54D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812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572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24DE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AB7"/>
    <w:rsid w:val="006A3C50"/>
    <w:rsid w:val="006A44D6"/>
    <w:rsid w:val="006A5F04"/>
    <w:rsid w:val="006A7060"/>
    <w:rsid w:val="006A72E9"/>
    <w:rsid w:val="006A7CCE"/>
    <w:rsid w:val="006B0917"/>
    <w:rsid w:val="006B128E"/>
    <w:rsid w:val="006B1514"/>
    <w:rsid w:val="006B287B"/>
    <w:rsid w:val="006B2D11"/>
    <w:rsid w:val="006B2D60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4FCD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03B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278C2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4AE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0B00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51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998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779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020"/>
    <w:rsid w:val="008F3701"/>
    <w:rsid w:val="008F407B"/>
    <w:rsid w:val="008F4E6A"/>
    <w:rsid w:val="008F58E8"/>
    <w:rsid w:val="008F7030"/>
    <w:rsid w:val="00900ACF"/>
    <w:rsid w:val="00901218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4CA9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962"/>
    <w:rsid w:val="00967098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C9F"/>
    <w:rsid w:val="009F7FEF"/>
    <w:rsid w:val="00A01109"/>
    <w:rsid w:val="00A01584"/>
    <w:rsid w:val="00A0190B"/>
    <w:rsid w:val="00A019E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CA9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37DDC"/>
    <w:rsid w:val="00A40093"/>
    <w:rsid w:val="00A401EF"/>
    <w:rsid w:val="00A409AA"/>
    <w:rsid w:val="00A40E43"/>
    <w:rsid w:val="00A40FD9"/>
    <w:rsid w:val="00A411A5"/>
    <w:rsid w:val="00A41291"/>
    <w:rsid w:val="00A41A5B"/>
    <w:rsid w:val="00A43B77"/>
    <w:rsid w:val="00A4462F"/>
    <w:rsid w:val="00A456A1"/>
    <w:rsid w:val="00A471D0"/>
    <w:rsid w:val="00A47CF4"/>
    <w:rsid w:val="00A515A6"/>
    <w:rsid w:val="00A51758"/>
    <w:rsid w:val="00A53700"/>
    <w:rsid w:val="00A54657"/>
    <w:rsid w:val="00A5473D"/>
    <w:rsid w:val="00A55FF9"/>
    <w:rsid w:val="00A600C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B64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0DF"/>
    <w:rsid w:val="00AA3C9E"/>
    <w:rsid w:val="00AA3F9A"/>
    <w:rsid w:val="00AA40EB"/>
    <w:rsid w:val="00AA4260"/>
    <w:rsid w:val="00AA510F"/>
    <w:rsid w:val="00AA64E6"/>
    <w:rsid w:val="00AA657A"/>
    <w:rsid w:val="00AA6FC4"/>
    <w:rsid w:val="00AA70C9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475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31BF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17D9B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B5B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9A9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1AC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88B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03C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1FCA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ABA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444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72E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1A"/>
    <w:rsid w:val="00D057FE"/>
    <w:rsid w:val="00D05A4C"/>
    <w:rsid w:val="00D062E9"/>
    <w:rsid w:val="00D06780"/>
    <w:rsid w:val="00D0682B"/>
    <w:rsid w:val="00D06C3E"/>
    <w:rsid w:val="00D06C55"/>
    <w:rsid w:val="00D076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240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0926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2A6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1C4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B28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1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20BD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565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25D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0907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6C20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92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396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link w:val="LgendeCar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qFormat/>
  </w:style>
  <w:style w:type="paragraph" w:styleId="Date">
    <w:name w:val="Date"/>
    <w:basedOn w:val="Normal"/>
    <w:next w:val="Normal"/>
    <w:link w:val="DateCar"/>
    <w:uiPriority w:val="99"/>
    <w:semiHidden/>
    <w:unhideWhenUsed/>
    <w:qFormat/>
    <w:pPr>
      <w:ind w:leftChars="2500" w:left="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table" w:styleId="Grilledutableau">
    <w:name w:val="Table Grid"/>
    <w:aliases w:val="TableGrid,SGS Table Basic 1,网格型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3Car">
    <w:name w:val="Titre 3 Car"/>
    <w:link w:val="Titre3"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ExplorateurdedocumentsCar">
    <w:name w:val="Explorateur de documents Car"/>
    <w:link w:val="Explorateurdedocuments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En-tteCar">
    <w:name w:val="En-tête Car"/>
    <w:link w:val="En-tt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ar">
    <w:name w:val="Date C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R4_bullets,목록 단락,列表段落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exhtml">
    <w:name w:val="texhtml"/>
    <w:basedOn w:val="Policepardfaut"/>
    <w:qFormat/>
  </w:style>
  <w:style w:type="character" w:customStyle="1" w:styleId="ParagraphedelisteCar">
    <w:name w:val="Paragraphe de liste Car"/>
    <w:aliases w:val="R4_bullets Car,목록 단락 Car,列表段落 Car"/>
    <w:link w:val="Paragraphedeliste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  <w:style w:type="character" w:styleId="Lienhypertexte">
    <w:name w:val="Hyperlink"/>
    <w:basedOn w:val="Policepardfaut"/>
    <w:uiPriority w:val="99"/>
    <w:semiHidden/>
    <w:unhideWhenUsed/>
    <w:rsid w:val="00F30907"/>
    <w:rPr>
      <w:color w:val="0563C1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Policepardfaut"/>
    <w:link w:val="Paragraphedeliste1"/>
    <w:uiPriority w:val="34"/>
    <w:semiHidden/>
    <w:locked/>
    <w:rsid w:val="00F30907"/>
    <w:rPr>
      <w:rFonts w:ascii="Times" w:hAnsi="Times" w:cs="Times"/>
      <w:lang w:eastAsia="x-none"/>
    </w:rPr>
  </w:style>
  <w:style w:type="paragraph" w:customStyle="1" w:styleId="Paragraphedeliste1">
    <w:name w:val="Paragraphe de liste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semiHidden/>
    <w:rsid w:val="00F30907"/>
    <w:pPr>
      <w:spacing w:after="0"/>
      <w:ind w:leftChars="400" w:left="840"/>
    </w:pPr>
    <w:rPr>
      <w:rFonts w:ascii="Times" w:hAnsi="Times" w:cs="Times"/>
      <w:lang w:eastAsia="x-none"/>
    </w:rPr>
  </w:style>
  <w:style w:type="character" w:customStyle="1" w:styleId="ListParagraphChar1">
    <w:name w:val="List Paragraph Char1"/>
    <w:basedOn w:val="Policepardfaut"/>
    <w:link w:val="1"/>
    <w:uiPriority w:val="34"/>
    <w:semiHidden/>
    <w:locked/>
    <w:rsid w:val="00F30907"/>
    <w:rPr>
      <w:rFonts w:ascii="SimSun" w:hAnsi="SimSun"/>
    </w:rPr>
  </w:style>
  <w:style w:type="paragraph" w:customStyle="1" w:styleId="1">
    <w:name w:val="リスト段落1"/>
    <w:basedOn w:val="Normal"/>
    <w:link w:val="ListParagraphChar1"/>
    <w:uiPriority w:val="34"/>
    <w:semiHidden/>
    <w:rsid w:val="00F30907"/>
    <w:pPr>
      <w:spacing w:after="0"/>
      <w:ind w:left="720"/>
    </w:pPr>
    <w:rPr>
      <w:rFonts w:ascii="SimSun" w:hAnsi="SimSun"/>
    </w:rPr>
  </w:style>
  <w:style w:type="paragraph" w:customStyle="1" w:styleId="B1">
    <w:name w:val="B1"/>
    <w:basedOn w:val="Normal"/>
    <w:link w:val="B1Char"/>
    <w:qFormat/>
    <w:rsid w:val="00C0588B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qFormat/>
    <w:rsid w:val="00C0588B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C0588B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C0588B"/>
    <w:rPr>
      <w:rFonts w:ascii="Times New Roman" w:eastAsia="Times New Roman" w:hAnsi="Times New Roman"/>
      <w:lang w:val="en-GB" w:eastAsia="en-US"/>
    </w:rPr>
  </w:style>
  <w:style w:type="character" w:customStyle="1" w:styleId="LgendeCar">
    <w:name w:val="Légende Car"/>
    <w:link w:val="Lgende"/>
    <w:rsid w:val="00823951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1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05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534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438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965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16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011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800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1794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971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2501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Dorin PANAITOPOL</cp:lastModifiedBy>
  <cp:revision>2</cp:revision>
  <dcterms:created xsi:type="dcterms:W3CDTF">2025-03-29T00:22:00Z</dcterms:created>
  <dcterms:modified xsi:type="dcterms:W3CDTF">2025-03-29T00:22:00Z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